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2B01A" w14:textId="77777777" w:rsidR="00286E79" w:rsidRDefault="005723B7">
      <w:pPr>
        <w:pStyle w:val="BodyText"/>
        <w:ind w:left="471" w:firstLine="0"/>
        <w:rPr>
          <w:rFonts w:ascii="Times New Roman"/>
          <w:sz w:val="20"/>
        </w:rPr>
      </w:pPr>
      <w:r>
        <w:rPr>
          <w:rFonts w:ascii="Times New Roman"/>
          <w:sz w:val="20"/>
        </w:rPr>
      </w:r>
      <w:r>
        <w:rPr>
          <w:rFonts w:ascii="Times New Roman"/>
          <w:sz w:val="20"/>
        </w:rPr>
        <w:pict w14:anchorId="592BB86D">
          <v:shapetype id="_x0000_t202" coordsize="21600,21600" o:spt="202" path="m,l,21600r21600,l21600,xe">
            <v:stroke joinstyle="miter"/>
            <v:path gradientshapeok="t" o:connecttype="rect"/>
          </v:shapetype>
          <v:shape id="_x0000_s1036" type="#_x0000_t202" style="width:488.9pt;height:43.95pt;mso-left-percent:-10001;mso-top-percent:-10001;mso-position-horizontal:absolute;mso-position-horizontal-relative:char;mso-position-vertical:absolute;mso-position-vertical-relative:line;mso-left-percent:-10001;mso-top-percent:-10001" fillcolor="#0078c9" stroked="f">
            <v:textbox inset="0,0,0,0">
              <w:txbxContent>
                <w:p w14:paraId="51189026" w14:textId="77777777" w:rsidR="00286E79" w:rsidRDefault="005723B7">
                  <w:pPr>
                    <w:tabs>
                      <w:tab w:val="left" w:pos="460"/>
                    </w:tabs>
                    <w:ind w:left="460" w:right="782" w:hanging="432"/>
                    <w:rPr>
                      <w:b/>
                      <w:sz w:val="36"/>
                    </w:rPr>
                  </w:pPr>
                  <w:bookmarkStart w:id="0" w:name="1_UID0-000-001_–_TSDS_UID_Presumed_Dupli"/>
                  <w:bookmarkEnd w:id="0"/>
                  <w:r>
                    <w:rPr>
                      <w:b/>
                      <w:color w:val="FFFFFF"/>
                      <w:sz w:val="36"/>
                    </w:rPr>
                    <w:t>1</w:t>
                  </w:r>
                  <w:r>
                    <w:rPr>
                      <w:b/>
                      <w:color w:val="FFFFFF"/>
                      <w:sz w:val="36"/>
                    </w:rPr>
                    <w:tab/>
                  </w:r>
                  <w:r>
                    <w:rPr>
                      <w:b/>
                      <w:color w:val="FFFFFF"/>
                      <w:spacing w:val="-19"/>
                      <w:sz w:val="36"/>
                    </w:rPr>
                    <w:t>UID0-000-001</w:t>
                  </w:r>
                  <w:r>
                    <w:rPr>
                      <w:b/>
                      <w:color w:val="FFFFFF"/>
                      <w:spacing w:val="-39"/>
                      <w:sz w:val="36"/>
                    </w:rPr>
                    <w:t xml:space="preserve"> </w:t>
                  </w:r>
                  <w:r>
                    <w:rPr>
                      <w:b/>
                      <w:color w:val="FFFFFF"/>
                      <w:sz w:val="36"/>
                    </w:rPr>
                    <w:t>–</w:t>
                  </w:r>
                  <w:r>
                    <w:rPr>
                      <w:b/>
                      <w:color w:val="FFFFFF"/>
                      <w:spacing w:val="-38"/>
                      <w:sz w:val="36"/>
                    </w:rPr>
                    <w:t xml:space="preserve"> </w:t>
                  </w:r>
                  <w:r>
                    <w:rPr>
                      <w:b/>
                      <w:color w:val="FFFFFF"/>
                      <w:spacing w:val="-16"/>
                      <w:sz w:val="36"/>
                    </w:rPr>
                    <w:t>TSDS</w:t>
                  </w:r>
                  <w:r>
                    <w:rPr>
                      <w:b/>
                      <w:color w:val="FFFFFF"/>
                      <w:spacing w:val="-38"/>
                      <w:sz w:val="36"/>
                    </w:rPr>
                    <w:t xml:space="preserve"> </w:t>
                  </w:r>
                  <w:r>
                    <w:rPr>
                      <w:b/>
                      <w:color w:val="FFFFFF"/>
                      <w:spacing w:val="-14"/>
                      <w:sz w:val="36"/>
                    </w:rPr>
                    <w:t>UID</w:t>
                  </w:r>
                  <w:r>
                    <w:rPr>
                      <w:b/>
                      <w:color w:val="FFFFFF"/>
                      <w:spacing w:val="-38"/>
                      <w:sz w:val="36"/>
                    </w:rPr>
                    <w:t xml:space="preserve"> </w:t>
                  </w:r>
                  <w:r>
                    <w:rPr>
                      <w:b/>
                      <w:color w:val="FFFFFF"/>
                      <w:spacing w:val="-19"/>
                      <w:sz w:val="36"/>
                    </w:rPr>
                    <w:t>Presumed</w:t>
                  </w:r>
                  <w:r>
                    <w:rPr>
                      <w:b/>
                      <w:color w:val="FFFFFF"/>
                      <w:spacing w:val="-38"/>
                      <w:sz w:val="36"/>
                    </w:rPr>
                    <w:t xml:space="preserve"> </w:t>
                  </w:r>
                  <w:r>
                    <w:rPr>
                      <w:b/>
                      <w:color w:val="FFFFFF"/>
                      <w:spacing w:val="-20"/>
                      <w:sz w:val="36"/>
                    </w:rPr>
                    <w:t>Duplicate</w:t>
                  </w:r>
                  <w:r>
                    <w:rPr>
                      <w:b/>
                      <w:color w:val="FFFFFF"/>
                      <w:spacing w:val="-35"/>
                      <w:sz w:val="36"/>
                    </w:rPr>
                    <w:t xml:space="preserve"> </w:t>
                  </w:r>
                  <w:r>
                    <w:rPr>
                      <w:b/>
                      <w:color w:val="FFFFFF"/>
                      <w:spacing w:val="-19"/>
                      <w:sz w:val="36"/>
                    </w:rPr>
                    <w:t>Student</w:t>
                  </w:r>
                  <w:r>
                    <w:rPr>
                      <w:b/>
                      <w:color w:val="FFFFFF"/>
                      <w:spacing w:val="-39"/>
                      <w:sz w:val="36"/>
                    </w:rPr>
                    <w:t xml:space="preserve"> </w:t>
                  </w:r>
                  <w:r>
                    <w:rPr>
                      <w:b/>
                      <w:color w:val="FFFFFF"/>
                      <w:spacing w:val="-18"/>
                      <w:sz w:val="36"/>
                    </w:rPr>
                    <w:t>Report</w:t>
                  </w:r>
                  <w:r>
                    <w:rPr>
                      <w:b/>
                      <w:color w:val="FFFFFF"/>
                      <w:spacing w:val="-36"/>
                      <w:sz w:val="36"/>
                    </w:rPr>
                    <w:t xml:space="preserve"> </w:t>
                  </w:r>
                  <w:r>
                    <w:rPr>
                      <w:b/>
                      <w:color w:val="FFFFFF"/>
                      <w:spacing w:val="-16"/>
                      <w:sz w:val="36"/>
                    </w:rPr>
                    <w:t xml:space="preserve">for </w:t>
                  </w:r>
                  <w:r>
                    <w:rPr>
                      <w:b/>
                      <w:color w:val="FFFFFF"/>
                      <w:spacing w:val="-22"/>
                      <w:sz w:val="36"/>
                    </w:rPr>
                    <w:t>Enrollment</w:t>
                  </w:r>
                </w:p>
              </w:txbxContent>
            </v:textbox>
            <w10:anchorlock/>
          </v:shape>
        </w:pict>
      </w:r>
    </w:p>
    <w:p w14:paraId="17FAC5D7" w14:textId="77777777" w:rsidR="00286E79" w:rsidRDefault="005723B7">
      <w:pPr>
        <w:pStyle w:val="BodyText"/>
        <w:spacing w:before="97"/>
        <w:ind w:left="500" w:right="299" w:firstLine="0"/>
        <w:jc w:val="both"/>
      </w:pPr>
      <w:r>
        <w:t xml:space="preserve">The Presumed Duplicate Student Report provides a listing of presumed duplicate student events. An event is an individual student’s enrollment to or withdrawal from a Campus ID of Enrollment tightly coupled with the date </w:t>
      </w:r>
      <w:r>
        <w:t>the enrollment or withdrawal event took place.</w:t>
      </w:r>
    </w:p>
    <w:p w14:paraId="0A848E45" w14:textId="77777777" w:rsidR="00286E79" w:rsidRDefault="00286E79">
      <w:pPr>
        <w:pStyle w:val="BodyText"/>
        <w:spacing w:before="2"/>
        <w:ind w:left="0" w:firstLine="0"/>
      </w:pPr>
    </w:p>
    <w:p w14:paraId="1A529348" w14:textId="77777777" w:rsidR="00286E79" w:rsidRDefault="005723B7">
      <w:pPr>
        <w:pStyle w:val="Heading1"/>
        <w:numPr>
          <w:ilvl w:val="1"/>
          <w:numId w:val="6"/>
        </w:numPr>
        <w:tabs>
          <w:tab w:val="left" w:pos="1076"/>
        </w:tabs>
        <w:spacing w:before="1"/>
      </w:pPr>
      <w:bookmarkStart w:id="1" w:name="1.1_Report_Inclusion"/>
      <w:bookmarkEnd w:id="1"/>
      <w:r>
        <w:rPr>
          <w:color w:val="73CD9D"/>
          <w:spacing w:val="-9"/>
        </w:rPr>
        <w:t>Report</w:t>
      </w:r>
      <w:r>
        <w:rPr>
          <w:color w:val="73CD9D"/>
          <w:spacing w:val="-19"/>
        </w:rPr>
        <w:t xml:space="preserve"> </w:t>
      </w:r>
      <w:r>
        <w:rPr>
          <w:color w:val="73CD9D"/>
          <w:spacing w:val="-10"/>
        </w:rPr>
        <w:t>Inclusion</w:t>
      </w:r>
    </w:p>
    <w:p w14:paraId="6CE8FD0E" w14:textId="77777777" w:rsidR="00286E79" w:rsidRDefault="005723B7">
      <w:pPr>
        <w:pStyle w:val="BodyText"/>
        <w:spacing w:before="118"/>
        <w:ind w:left="500" w:firstLine="0"/>
      </w:pPr>
      <w:r>
        <w:t>To be included in this report:</w:t>
      </w:r>
    </w:p>
    <w:p w14:paraId="4141025D" w14:textId="77777777" w:rsidR="00286E79" w:rsidRDefault="005723B7">
      <w:pPr>
        <w:pStyle w:val="ListParagraph"/>
        <w:numPr>
          <w:ilvl w:val="2"/>
          <w:numId w:val="6"/>
        </w:numPr>
        <w:tabs>
          <w:tab w:val="left" w:pos="1220"/>
          <w:tab w:val="left" w:pos="1221"/>
        </w:tabs>
        <w:spacing w:before="3" w:line="237" w:lineRule="auto"/>
        <w:ind w:right="178"/>
      </w:pPr>
      <w:r>
        <w:t>Only the last two enrollments (enroll/withdraw type = 01) will be considered and the oldest of those events must be at the reporting</w:t>
      </w:r>
      <w:r>
        <w:rPr>
          <w:spacing w:val="-6"/>
        </w:rPr>
        <w:t xml:space="preserve"> </w:t>
      </w:r>
      <w:r>
        <w:t>LEA.</w:t>
      </w:r>
    </w:p>
    <w:p w14:paraId="7604826C" w14:textId="77777777" w:rsidR="00286E79" w:rsidRDefault="005723B7">
      <w:pPr>
        <w:pStyle w:val="ListParagraph"/>
        <w:numPr>
          <w:ilvl w:val="2"/>
          <w:numId w:val="6"/>
        </w:numPr>
        <w:tabs>
          <w:tab w:val="left" w:pos="1219"/>
          <w:tab w:val="left" w:pos="1221"/>
        </w:tabs>
        <w:spacing w:before="2"/>
        <w:ind w:right="309"/>
      </w:pPr>
      <w:r>
        <w:t xml:space="preserve">It should provide a list of all students who are enrolled at the reporting LEA/campus during the school year and also </w:t>
      </w:r>
      <w:r>
        <w:t>have an enrollment recorded at another LEA/campus with an enrollment date equal or greater than the enrollment at the reporting</w:t>
      </w:r>
      <w:r>
        <w:rPr>
          <w:spacing w:val="-9"/>
        </w:rPr>
        <w:t xml:space="preserve"> </w:t>
      </w:r>
      <w:r>
        <w:t>LEA/campus.</w:t>
      </w:r>
    </w:p>
    <w:p w14:paraId="260C64DE" w14:textId="77777777" w:rsidR="00286E79" w:rsidRDefault="005723B7">
      <w:pPr>
        <w:pStyle w:val="ListParagraph"/>
        <w:numPr>
          <w:ilvl w:val="2"/>
          <w:numId w:val="6"/>
        </w:numPr>
        <w:tabs>
          <w:tab w:val="left" w:pos="1220"/>
          <w:tab w:val="left" w:pos="1221"/>
        </w:tabs>
        <w:spacing w:before="1"/>
      </w:pPr>
      <w:r>
        <w:t>One of the following combination of conditions should be</w:t>
      </w:r>
      <w:r>
        <w:rPr>
          <w:spacing w:val="-12"/>
        </w:rPr>
        <w:t xml:space="preserve"> </w:t>
      </w:r>
      <w:r>
        <w:t>true:</w:t>
      </w:r>
    </w:p>
    <w:p w14:paraId="44866766" w14:textId="77777777" w:rsidR="00286E79" w:rsidRDefault="005723B7">
      <w:pPr>
        <w:pStyle w:val="ListParagraph"/>
        <w:numPr>
          <w:ilvl w:val="3"/>
          <w:numId w:val="6"/>
        </w:numPr>
        <w:tabs>
          <w:tab w:val="left" w:pos="1940"/>
          <w:tab w:val="left" w:pos="1941"/>
        </w:tabs>
        <w:spacing w:before="2" w:line="237" w:lineRule="auto"/>
        <w:ind w:right="229"/>
        <w:rPr>
          <w:b/>
        </w:rPr>
      </w:pPr>
      <w:r>
        <w:t>Late Withdrawal Event - The student has a withdrawal event from a Campus ID of Enrollment and a subsequent enrollment event to a second Campus ID of Enrollment with a withdrawal date from the first Campus ID of Enrollment that is greater than the enrollmen</w:t>
      </w:r>
      <w:r>
        <w:t>t date at the second campus,</w:t>
      </w:r>
      <w:r>
        <w:rPr>
          <w:spacing w:val="-2"/>
        </w:rPr>
        <w:t xml:space="preserve"> </w:t>
      </w:r>
      <w:r>
        <w:rPr>
          <w:b/>
        </w:rPr>
        <w:t>OR</w:t>
      </w:r>
    </w:p>
    <w:p w14:paraId="73398A38" w14:textId="77777777" w:rsidR="00286E79" w:rsidRDefault="005723B7">
      <w:pPr>
        <w:pStyle w:val="ListParagraph"/>
        <w:numPr>
          <w:ilvl w:val="3"/>
          <w:numId w:val="6"/>
        </w:numPr>
        <w:tabs>
          <w:tab w:val="left" w:pos="1940"/>
          <w:tab w:val="left" w:pos="1941"/>
        </w:tabs>
        <w:spacing w:before="4" w:line="235" w:lineRule="auto"/>
        <w:ind w:right="436"/>
      </w:pPr>
      <w:r>
        <w:t>No Withdrawal Event - The student has enrollment events at two different Campus IDs of Enrollment without a withdrawal between the two enrollment</w:t>
      </w:r>
      <w:r>
        <w:rPr>
          <w:spacing w:val="-7"/>
        </w:rPr>
        <w:t xml:space="preserve"> </w:t>
      </w:r>
      <w:r>
        <w:t>events</w:t>
      </w:r>
    </w:p>
    <w:p w14:paraId="01788234" w14:textId="77777777" w:rsidR="00286E79" w:rsidRDefault="005723B7">
      <w:pPr>
        <w:pStyle w:val="ListParagraph"/>
        <w:numPr>
          <w:ilvl w:val="3"/>
          <w:numId w:val="6"/>
        </w:numPr>
        <w:tabs>
          <w:tab w:val="left" w:pos="1941"/>
          <w:tab w:val="left" w:pos="1942"/>
        </w:tabs>
        <w:spacing w:line="272" w:lineRule="exact"/>
        <w:ind w:left="1941"/>
      </w:pPr>
      <w:r>
        <w:t>For</w:t>
      </w:r>
      <w:r>
        <w:rPr>
          <w:spacing w:val="-1"/>
        </w:rPr>
        <w:t xml:space="preserve"> </w:t>
      </w:r>
      <w:r>
        <w:t>example:</w:t>
      </w:r>
    </w:p>
    <w:p w14:paraId="0727C21C" w14:textId="709A175B" w:rsidR="00286E79" w:rsidRDefault="005723B7">
      <w:pPr>
        <w:pStyle w:val="ListParagraph"/>
        <w:numPr>
          <w:ilvl w:val="4"/>
          <w:numId w:val="6"/>
        </w:numPr>
        <w:tabs>
          <w:tab w:val="left" w:pos="2661"/>
          <w:tab w:val="left" w:pos="2662"/>
        </w:tabs>
        <w:ind w:right="823" w:hanging="359"/>
        <w:rPr>
          <w:b/>
        </w:rPr>
      </w:pPr>
      <w:r>
        <w:t>The student enrolls at Campus 2 on September 1</w:t>
      </w:r>
      <w:r>
        <w:rPr>
          <w:vertAlign w:val="superscript"/>
        </w:rPr>
        <w:t>st</w:t>
      </w:r>
      <w:r>
        <w:t>, 20</w:t>
      </w:r>
      <w:r w:rsidR="00B9746B">
        <w:t>20</w:t>
      </w:r>
      <w:r>
        <w:t xml:space="preserve"> and</w:t>
      </w:r>
      <w:r>
        <w:t xml:space="preserve"> withdraws</w:t>
      </w:r>
      <w:r>
        <w:rPr>
          <w:spacing w:val="-23"/>
        </w:rPr>
        <w:t xml:space="preserve"> </w:t>
      </w:r>
      <w:r>
        <w:t>from Campus 1 on September 2</w:t>
      </w:r>
      <w:r>
        <w:rPr>
          <w:vertAlign w:val="superscript"/>
        </w:rPr>
        <w:t>nd</w:t>
      </w:r>
      <w:r>
        <w:rPr>
          <w:spacing w:val="-7"/>
        </w:rPr>
        <w:t xml:space="preserve"> </w:t>
      </w:r>
      <w:r>
        <w:rPr>
          <w:b/>
        </w:rPr>
        <w:t>OR</w:t>
      </w:r>
    </w:p>
    <w:p w14:paraId="1B4E6F03" w14:textId="71AA5AFA" w:rsidR="00286E79" w:rsidRDefault="005723B7">
      <w:pPr>
        <w:pStyle w:val="ListParagraph"/>
        <w:numPr>
          <w:ilvl w:val="4"/>
          <w:numId w:val="6"/>
        </w:numPr>
        <w:tabs>
          <w:tab w:val="left" w:pos="2659"/>
          <w:tab w:val="left" w:pos="2661"/>
        </w:tabs>
        <w:ind w:right="204"/>
      </w:pPr>
      <w:r>
        <w:t>The student enrolls at Campus 1 on September 1</w:t>
      </w:r>
      <w:r>
        <w:rPr>
          <w:vertAlign w:val="superscript"/>
        </w:rPr>
        <w:t>st</w:t>
      </w:r>
      <w:r>
        <w:t>, 20</w:t>
      </w:r>
      <w:r w:rsidR="00B9746B">
        <w:t>20</w:t>
      </w:r>
      <w:r>
        <w:t xml:space="preserve"> and enrolls at Campus 2 on September 2</w:t>
      </w:r>
      <w:r>
        <w:rPr>
          <w:vertAlign w:val="superscript"/>
        </w:rPr>
        <w:t>nd</w:t>
      </w:r>
      <w:r>
        <w:t>,</w:t>
      </w:r>
      <w:r>
        <w:rPr>
          <w:spacing w:val="-3"/>
        </w:rPr>
        <w:t xml:space="preserve"> </w:t>
      </w:r>
      <w:r>
        <w:t>20</w:t>
      </w:r>
      <w:r w:rsidR="00B9746B">
        <w:t>20</w:t>
      </w:r>
    </w:p>
    <w:p w14:paraId="2B0585F8" w14:textId="77777777" w:rsidR="00286E79" w:rsidRDefault="00286E79">
      <w:pPr>
        <w:pStyle w:val="BodyText"/>
        <w:spacing w:before="8"/>
        <w:ind w:left="0" w:firstLine="0"/>
        <w:rPr>
          <w:sz w:val="19"/>
        </w:rPr>
      </w:pPr>
    </w:p>
    <w:p w14:paraId="0DF13BF3" w14:textId="77777777" w:rsidR="00286E79" w:rsidRDefault="005723B7">
      <w:pPr>
        <w:pStyle w:val="Heading1"/>
        <w:numPr>
          <w:ilvl w:val="1"/>
          <w:numId w:val="6"/>
        </w:numPr>
        <w:tabs>
          <w:tab w:val="left" w:pos="1076"/>
        </w:tabs>
        <w:spacing w:before="28"/>
      </w:pPr>
      <w:bookmarkStart w:id="2" w:name="1.2_Content"/>
      <w:bookmarkEnd w:id="2"/>
      <w:r>
        <w:rPr>
          <w:color w:val="73CD9D"/>
          <w:spacing w:val="-9"/>
        </w:rPr>
        <w:t>Content</w:t>
      </w:r>
    </w:p>
    <w:p w14:paraId="7A95819F" w14:textId="77777777" w:rsidR="00286E79" w:rsidRDefault="005723B7">
      <w:pPr>
        <w:pStyle w:val="BodyText"/>
        <w:spacing w:before="118" w:line="268" w:lineRule="exact"/>
        <w:ind w:left="500" w:firstLine="0"/>
      </w:pPr>
      <w:r>
        <w:t>This report will show:</w:t>
      </w:r>
    </w:p>
    <w:p w14:paraId="549ABCFD" w14:textId="77777777" w:rsidR="00286E79" w:rsidRDefault="005723B7">
      <w:pPr>
        <w:pStyle w:val="ListParagraph"/>
        <w:numPr>
          <w:ilvl w:val="2"/>
          <w:numId w:val="6"/>
        </w:numPr>
        <w:tabs>
          <w:tab w:val="left" w:pos="1220"/>
          <w:tab w:val="left" w:pos="1221"/>
        </w:tabs>
        <w:spacing w:line="279" w:lineRule="exact"/>
      </w:pPr>
      <w:r>
        <w:t>Student Name – Student name in alphabetical order by last name (Last, First</w:t>
      </w:r>
      <w:r>
        <w:rPr>
          <w:spacing w:val="-15"/>
        </w:rPr>
        <w:t xml:space="preserve"> </w:t>
      </w:r>
      <w:r>
        <w:t>M</w:t>
      </w:r>
      <w:r>
        <w:t>iddle)</w:t>
      </w:r>
    </w:p>
    <w:p w14:paraId="4F5120AF" w14:textId="77777777" w:rsidR="00286E79" w:rsidRDefault="005723B7">
      <w:pPr>
        <w:pStyle w:val="ListParagraph"/>
        <w:numPr>
          <w:ilvl w:val="2"/>
          <w:numId w:val="6"/>
        </w:numPr>
        <w:tabs>
          <w:tab w:val="left" w:pos="1220"/>
          <w:tab w:val="left" w:pos="1221"/>
        </w:tabs>
        <w:spacing w:before="1"/>
        <w:ind w:right="666"/>
      </w:pPr>
      <w:r>
        <w:t>Unique ID – Unique identification number that identifies the student in the Texas Student Data System (TSDS) Unique-ID</w:t>
      </w:r>
      <w:r>
        <w:rPr>
          <w:spacing w:val="-3"/>
        </w:rPr>
        <w:t xml:space="preserve"> </w:t>
      </w:r>
      <w:r>
        <w:t>system</w:t>
      </w:r>
    </w:p>
    <w:p w14:paraId="765FAD31" w14:textId="77777777" w:rsidR="00286E79" w:rsidRDefault="005723B7">
      <w:pPr>
        <w:pStyle w:val="ListParagraph"/>
        <w:numPr>
          <w:ilvl w:val="2"/>
          <w:numId w:val="6"/>
        </w:numPr>
        <w:tabs>
          <w:tab w:val="left" w:pos="1220"/>
          <w:tab w:val="left" w:pos="1221"/>
        </w:tabs>
        <w:spacing w:before="1"/>
      </w:pPr>
      <w:r>
        <w:t>Local ID – Optional LEA-assigned identification number for the</w:t>
      </w:r>
      <w:r>
        <w:rPr>
          <w:spacing w:val="-13"/>
        </w:rPr>
        <w:t xml:space="preserve"> </w:t>
      </w:r>
      <w:r>
        <w:t>student</w:t>
      </w:r>
    </w:p>
    <w:p w14:paraId="4F8425EA" w14:textId="77777777" w:rsidR="00286E79" w:rsidRDefault="005723B7">
      <w:pPr>
        <w:pStyle w:val="ListParagraph"/>
        <w:numPr>
          <w:ilvl w:val="2"/>
          <w:numId w:val="6"/>
        </w:numPr>
        <w:tabs>
          <w:tab w:val="left" w:pos="1220"/>
          <w:tab w:val="left" w:pos="1221"/>
        </w:tabs>
        <w:ind w:right="858" w:hanging="360"/>
      </w:pPr>
      <w:r>
        <w:t>Student ID – Social security number or state-approved alternative identification number that identifies the student in the TSDS Unique-ID</w:t>
      </w:r>
      <w:r>
        <w:rPr>
          <w:spacing w:val="-7"/>
        </w:rPr>
        <w:t xml:space="preserve"> </w:t>
      </w:r>
      <w:r>
        <w:t>system</w:t>
      </w:r>
    </w:p>
    <w:p w14:paraId="1BAF5841" w14:textId="77777777" w:rsidR="00286E79" w:rsidRDefault="005723B7">
      <w:pPr>
        <w:pStyle w:val="ListParagraph"/>
        <w:numPr>
          <w:ilvl w:val="2"/>
          <w:numId w:val="6"/>
        </w:numPr>
        <w:tabs>
          <w:tab w:val="left" w:pos="1220"/>
          <w:tab w:val="left" w:pos="1221"/>
        </w:tabs>
        <w:spacing w:line="279" w:lineRule="exact"/>
      </w:pPr>
      <w:r>
        <w:t>Date of Birth – Student date of</w:t>
      </w:r>
      <w:r>
        <w:rPr>
          <w:spacing w:val="-7"/>
        </w:rPr>
        <w:t xml:space="preserve"> </w:t>
      </w:r>
      <w:r>
        <w:t>birth</w:t>
      </w:r>
    </w:p>
    <w:p w14:paraId="30D96BB6" w14:textId="77777777" w:rsidR="00286E79" w:rsidRDefault="005723B7">
      <w:pPr>
        <w:pStyle w:val="ListParagraph"/>
        <w:numPr>
          <w:ilvl w:val="2"/>
          <w:numId w:val="6"/>
        </w:numPr>
        <w:tabs>
          <w:tab w:val="left" w:pos="1220"/>
          <w:tab w:val="left" w:pos="1221"/>
        </w:tabs>
        <w:spacing w:before="1"/>
        <w:ind w:right="358" w:hanging="360"/>
      </w:pPr>
      <w:r>
        <w:t>LE</w:t>
      </w:r>
      <w:r>
        <w:t>A ID – County-District identification number followed by the name of the LEA identified with the event</w:t>
      </w:r>
    </w:p>
    <w:p w14:paraId="20060481" w14:textId="77777777" w:rsidR="00286E79" w:rsidRDefault="005723B7">
      <w:pPr>
        <w:pStyle w:val="ListParagraph"/>
        <w:numPr>
          <w:ilvl w:val="2"/>
          <w:numId w:val="6"/>
        </w:numPr>
        <w:tabs>
          <w:tab w:val="left" w:pos="1219"/>
          <w:tab w:val="left" w:pos="1221"/>
        </w:tabs>
        <w:spacing w:before="1"/>
        <w:ind w:right="393"/>
      </w:pPr>
      <w:r>
        <w:t>Campus ID – Last three digits of the campus County-District identification number followed by the name of the campus identified with the</w:t>
      </w:r>
      <w:r>
        <w:rPr>
          <w:spacing w:val="-7"/>
        </w:rPr>
        <w:t xml:space="preserve"> </w:t>
      </w:r>
      <w:r>
        <w:t>event</w:t>
      </w:r>
    </w:p>
    <w:p w14:paraId="21E7851C" w14:textId="77777777" w:rsidR="00286E79" w:rsidRDefault="005723B7">
      <w:pPr>
        <w:pStyle w:val="ListParagraph"/>
        <w:numPr>
          <w:ilvl w:val="2"/>
          <w:numId w:val="6"/>
        </w:numPr>
        <w:tabs>
          <w:tab w:val="left" w:pos="1220"/>
          <w:tab w:val="left" w:pos="1221"/>
        </w:tabs>
        <w:ind w:right="855" w:hanging="360"/>
      </w:pPr>
      <w:r>
        <w:t>Verified</w:t>
      </w:r>
      <w:r>
        <w:rPr>
          <w:spacing w:val="-4"/>
        </w:rPr>
        <w:t xml:space="preserve"> </w:t>
      </w:r>
      <w:r>
        <w:t>F</w:t>
      </w:r>
      <w:r>
        <w:t>lag</w:t>
      </w:r>
      <w:r>
        <w:rPr>
          <w:spacing w:val="-4"/>
        </w:rPr>
        <w:t xml:space="preserve"> </w:t>
      </w:r>
      <w:r>
        <w:t>–</w:t>
      </w:r>
      <w:r>
        <w:rPr>
          <w:spacing w:val="-4"/>
        </w:rPr>
        <w:t xml:space="preserve"> </w:t>
      </w:r>
      <w:r>
        <w:t>Optional</w:t>
      </w:r>
      <w:r>
        <w:rPr>
          <w:spacing w:val="-3"/>
        </w:rPr>
        <w:t xml:space="preserve"> </w:t>
      </w:r>
      <w:r>
        <w:t>Event</w:t>
      </w:r>
      <w:r>
        <w:rPr>
          <w:spacing w:val="-1"/>
        </w:rPr>
        <w:t xml:space="preserve"> </w:t>
      </w:r>
      <w:r>
        <w:t>flag</w:t>
      </w:r>
      <w:r>
        <w:rPr>
          <w:spacing w:val="-4"/>
        </w:rPr>
        <w:t xml:space="preserve"> </w:t>
      </w:r>
      <w:r>
        <w:t>indicator</w:t>
      </w:r>
      <w:r>
        <w:rPr>
          <w:spacing w:val="-2"/>
        </w:rPr>
        <w:t xml:space="preserve"> </w:t>
      </w:r>
      <w:r>
        <w:t>designating</w:t>
      </w:r>
      <w:r>
        <w:rPr>
          <w:spacing w:val="-4"/>
        </w:rPr>
        <w:t xml:space="preserve"> </w:t>
      </w:r>
      <w:r>
        <w:t>the</w:t>
      </w:r>
      <w:r>
        <w:rPr>
          <w:spacing w:val="-1"/>
        </w:rPr>
        <w:t xml:space="preserve"> </w:t>
      </w:r>
      <w:r>
        <w:t>correct</w:t>
      </w:r>
      <w:r>
        <w:rPr>
          <w:spacing w:val="-2"/>
        </w:rPr>
        <w:t xml:space="preserve"> </w:t>
      </w:r>
      <w:r>
        <w:t>enrollment</w:t>
      </w:r>
      <w:r>
        <w:rPr>
          <w:spacing w:val="-2"/>
        </w:rPr>
        <w:t xml:space="preserve"> </w:t>
      </w:r>
      <w:r>
        <w:t>in</w:t>
      </w:r>
      <w:r>
        <w:rPr>
          <w:spacing w:val="-3"/>
        </w:rPr>
        <w:t xml:space="preserve"> </w:t>
      </w:r>
      <w:r>
        <w:t>a</w:t>
      </w:r>
      <w:r>
        <w:rPr>
          <w:spacing w:val="-3"/>
        </w:rPr>
        <w:t xml:space="preserve"> </w:t>
      </w:r>
      <w:r>
        <w:t>duplicate enrollment</w:t>
      </w:r>
      <w:r>
        <w:rPr>
          <w:spacing w:val="-3"/>
        </w:rPr>
        <w:t xml:space="preserve"> </w:t>
      </w:r>
      <w:r>
        <w:t>situation.</w:t>
      </w:r>
    </w:p>
    <w:p w14:paraId="49EA3825" w14:textId="77777777" w:rsidR="00286E79" w:rsidRDefault="005723B7">
      <w:pPr>
        <w:pStyle w:val="ListParagraph"/>
        <w:numPr>
          <w:ilvl w:val="3"/>
          <w:numId w:val="6"/>
        </w:numPr>
        <w:tabs>
          <w:tab w:val="left" w:pos="1939"/>
          <w:tab w:val="left" w:pos="1941"/>
        </w:tabs>
        <w:spacing w:before="2" w:line="235" w:lineRule="auto"/>
        <w:ind w:left="1939" w:right="676" w:hanging="360"/>
      </w:pPr>
      <w:r>
        <w:rPr>
          <w:b/>
        </w:rPr>
        <w:t xml:space="preserve">V </w:t>
      </w:r>
      <w:r>
        <w:t xml:space="preserve">(Verified) – dual event dates have been </w:t>
      </w:r>
      <w:r>
        <w:rPr>
          <w:i/>
        </w:rPr>
        <w:t xml:space="preserve">verified </w:t>
      </w:r>
      <w:r>
        <w:t>or validated by some other means of documentation.</w:t>
      </w:r>
    </w:p>
    <w:p w14:paraId="3978CD64" w14:textId="77777777" w:rsidR="00286E79" w:rsidRDefault="005723B7">
      <w:pPr>
        <w:pStyle w:val="ListParagraph"/>
        <w:numPr>
          <w:ilvl w:val="2"/>
          <w:numId w:val="6"/>
        </w:numPr>
        <w:tabs>
          <w:tab w:val="left" w:pos="1219"/>
          <w:tab w:val="left" w:pos="1220"/>
        </w:tabs>
        <w:spacing w:before="1"/>
        <w:ind w:left="1219"/>
      </w:pPr>
      <w:r>
        <w:t>Enroll/Withdraw Type – Type of</w:t>
      </w:r>
      <w:r>
        <w:rPr>
          <w:spacing w:val="-6"/>
        </w:rPr>
        <w:t xml:space="preserve"> </w:t>
      </w:r>
      <w:r>
        <w:t>event:</w:t>
      </w:r>
    </w:p>
    <w:p w14:paraId="6A6C4905" w14:textId="77777777" w:rsidR="00286E79" w:rsidRDefault="005723B7">
      <w:pPr>
        <w:pStyle w:val="ListParagraph"/>
        <w:numPr>
          <w:ilvl w:val="3"/>
          <w:numId w:val="6"/>
        </w:numPr>
        <w:tabs>
          <w:tab w:val="left" w:pos="1939"/>
          <w:tab w:val="left" w:pos="1940"/>
        </w:tabs>
        <w:spacing w:line="272" w:lineRule="exact"/>
        <w:ind w:left="1939"/>
      </w:pPr>
      <w:r>
        <w:t>01 –</w:t>
      </w:r>
      <w:r>
        <w:rPr>
          <w:spacing w:val="-1"/>
        </w:rPr>
        <w:t xml:space="preserve"> </w:t>
      </w:r>
      <w:r>
        <w:t>Enr</w:t>
      </w:r>
      <w:r>
        <w:t>ollment</w:t>
      </w:r>
    </w:p>
    <w:p w14:paraId="573A40E6" w14:textId="77777777" w:rsidR="00286E79" w:rsidRDefault="005723B7">
      <w:pPr>
        <w:pStyle w:val="ListParagraph"/>
        <w:numPr>
          <w:ilvl w:val="3"/>
          <w:numId w:val="6"/>
        </w:numPr>
        <w:tabs>
          <w:tab w:val="left" w:pos="1939"/>
          <w:tab w:val="left" w:pos="1940"/>
        </w:tabs>
        <w:spacing w:line="272" w:lineRule="exact"/>
        <w:ind w:left="1939"/>
      </w:pPr>
      <w:r>
        <w:t>02 –</w:t>
      </w:r>
      <w:r>
        <w:rPr>
          <w:spacing w:val="-1"/>
        </w:rPr>
        <w:t xml:space="preserve"> </w:t>
      </w:r>
      <w:r>
        <w:t>Withdrawal</w:t>
      </w:r>
    </w:p>
    <w:p w14:paraId="70D88999" w14:textId="77777777" w:rsidR="00286E79" w:rsidRDefault="00286E79">
      <w:pPr>
        <w:spacing w:line="272" w:lineRule="exact"/>
        <w:sectPr w:rsidR="00286E79">
          <w:type w:val="continuous"/>
          <w:pgSz w:w="12240" w:h="15840"/>
          <w:pgMar w:top="1200" w:right="940" w:bottom="280" w:left="940" w:header="720" w:footer="720" w:gutter="0"/>
          <w:cols w:space="720"/>
        </w:sectPr>
      </w:pPr>
    </w:p>
    <w:p w14:paraId="3E23AED0" w14:textId="77777777" w:rsidR="00286E79" w:rsidRDefault="005723B7">
      <w:pPr>
        <w:pStyle w:val="ListParagraph"/>
        <w:numPr>
          <w:ilvl w:val="2"/>
          <w:numId w:val="6"/>
        </w:numPr>
        <w:tabs>
          <w:tab w:val="left" w:pos="1221"/>
        </w:tabs>
        <w:spacing w:before="79"/>
        <w:jc w:val="both"/>
      </w:pPr>
      <w:r>
        <w:lastRenderedPageBreak/>
        <w:t>Enroll/Withdraw Date – Date the event occurred</w:t>
      </w:r>
      <w:r>
        <w:rPr>
          <w:spacing w:val="-9"/>
        </w:rPr>
        <w:t xml:space="preserve"> </w:t>
      </w:r>
      <w:r>
        <w:t>(MM/DD/YYYY)</w:t>
      </w:r>
    </w:p>
    <w:p w14:paraId="79F641B1" w14:textId="77777777" w:rsidR="00286E79" w:rsidRDefault="005723B7">
      <w:pPr>
        <w:pStyle w:val="ListParagraph"/>
        <w:numPr>
          <w:ilvl w:val="2"/>
          <w:numId w:val="6"/>
        </w:numPr>
        <w:tabs>
          <w:tab w:val="left" w:pos="1221"/>
        </w:tabs>
        <w:spacing w:before="1"/>
        <w:ind w:left="1219" w:right="208" w:hanging="360"/>
        <w:jc w:val="both"/>
      </w:pPr>
      <w:r>
        <w:t>Total Presumed Duplicate Enrollment Students for Campus – Total distinct count of students for the campus presumed to have duplicate enrollment based on the conflicting occurrence of two or more ET events.</w:t>
      </w:r>
    </w:p>
    <w:p w14:paraId="77432539" w14:textId="77777777" w:rsidR="00286E79" w:rsidRDefault="005723B7">
      <w:pPr>
        <w:pStyle w:val="ListParagraph"/>
        <w:numPr>
          <w:ilvl w:val="2"/>
          <w:numId w:val="6"/>
        </w:numPr>
        <w:tabs>
          <w:tab w:val="left" w:pos="1219"/>
          <w:tab w:val="left" w:pos="1220"/>
        </w:tabs>
        <w:ind w:left="1219" w:right="236"/>
      </w:pPr>
      <w:r>
        <w:t>Total Presumed Duplicate Enrollment Students for L</w:t>
      </w:r>
      <w:r>
        <w:t>EA – Total distinct count of students for the LEA presumed to have duplicate enrollment based on the conflicting occurrence of two or more ET events.</w:t>
      </w:r>
    </w:p>
    <w:p w14:paraId="65F7FAB5" w14:textId="77777777" w:rsidR="00286E79" w:rsidRDefault="00286E79">
      <w:pPr>
        <w:pStyle w:val="BodyText"/>
        <w:ind w:left="0" w:firstLine="0"/>
      </w:pPr>
    </w:p>
    <w:p w14:paraId="7559ED75" w14:textId="77777777" w:rsidR="00286E79" w:rsidRDefault="005723B7">
      <w:pPr>
        <w:pStyle w:val="Heading1"/>
        <w:numPr>
          <w:ilvl w:val="1"/>
          <w:numId w:val="6"/>
        </w:numPr>
        <w:tabs>
          <w:tab w:val="left" w:pos="1076"/>
        </w:tabs>
        <w:spacing w:before="1"/>
      </w:pPr>
      <w:bookmarkStart w:id="3" w:name="1.3_Parameters"/>
      <w:bookmarkEnd w:id="3"/>
      <w:r>
        <w:rPr>
          <w:color w:val="73CD9D"/>
          <w:spacing w:val="-10"/>
        </w:rPr>
        <w:t>Parameters</w:t>
      </w:r>
    </w:p>
    <w:p w14:paraId="15F79D70" w14:textId="77777777" w:rsidR="00286E79" w:rsidRDefault="005723B7">
      <w:pPr>
        <w:pStyle w:val="BodyText"/>
        <w:spacing w:before="118"/>
        <w:ind w:left="500" w:right="1728" w:firstLine="0"/>
      </w:pPr>
      <w:r>
        <w:t>Report users may run the report with different parameters to generate the desired results. Campus users may choose to display the entire Student ID if desired.</w:t>
      </w:r>
    </w:p>
    <w:p w14:paraId="575F95F2" w14:textId="77777777" w:rsidR="00286E79" w:rsidRDefault="005723B7">
      <w:pPr>
        <w:pStyle w:val="BodyText"/>
        <w:spacing w:before="1" w:line="268" w:lineRule="exact"/>
        <w:ind w:left="499" w:firstLine="0"/>
      </w:pPr>
      <w:r>
        <w:t>LEA users may choose:</w:t>
      </w:r>
    </w:p>
    <w:p w14:paraId="090850F7" w14:textId="77777777" w:rsidR="00286E79" w:rsidRDefault="005723B7">
      <w:pPr>
        <w:pStyle w:val="ListParagraph"/>
        <w:numPr>
          <w:ilvl w:val="2"/>
          <w:numId w:val="6"/>
        </w:numPr>
        <w:tabs>
          <w:tab w:val="left" w:pos="1221"/>
        </w:tabs>
        <w:spacing w:line="279" w:lineRule="exact"/>
        <w:ind w:hanging="362"/>
        <w:jc w:val="both"/>
      </w:pPr>
      <w:r>
        <w:t>To display the entire Student ID if</w:t>
      </w:r>
      <w:r>
        <w:rPr>
          <w:spacing w:val="2"/>
        </w:rPr>
        <w:t xml:space="preserve"> </w:t>
      </w:r>
      <w:r>
        <w:t>desired</w:t>
      </w:r>
    </w:p>
    <w:p w14:paraId="1F16C45C" w14:textId="77777777" w:rsidR="00286E79" w:rsidRDefault="005723B7">
      <w:pPr>
        <w:pStyle w:val="ListParagraph"/>
        <w:numPr>
          <w:ilvl w:val="2"/>
          <w:numId w:val="6"/>
        </w:numPr>
        <w:tabs>
          <w:tab w:val="left" w:pos="1221"/>
        </w:tabs>
        <w:jc w:val="both"/>
      </w:pPr>
      <w:r>
        <w:t xml:space="preserve">One, multiple or all campuses </w:t>
      </w:r>
      <w:r>
        <w:t>to</w:t>
      </w:r>
      <w:r>
        <w:rPr>
          <w:spacing w:val="-7"/>
        </w:rPr>
        <w:t xml:space="preserve"> </w:t>
      </w:r>
      <w:r>
        <w:t>display</w:t>
      </w:r>
    </w:p>
    <w:p w14:paraId="4777D2D7" w14:textId="77777777" w:rsidR="00286E79" w:rsidRDefault="00286E79">
      <w:pPr>
        <w:jc w:val="both"/>
        <w:sectPr w:rsidR="00286E79">
          <w:pgSz w:w="12240" w:h="15840"/>
          <w:pgMar w:top="1000" w:right="940" w:bottom="280" w:left="940" w:header="720" w:footer="720" w:gutter="0"/>
          <w:cols w:space="720"/>
        </w:sectPr>
      </w:pPr>
    </w:p>
    <w:p w14:paraId="5AE05EA4" w14:textId="77777777" w:rsidR="00286E79" w:rsidRDefault="005723B7">
      <w:pPr>
        <w:pStyle w:val="Heading1"/>
        <w:numPr>
          <w:ilvl w:val="1"/>
          <w:numId w:val="6"/>
        </w:numPr>
        <w:tabs>
          <w:tab w:val="left" w:pos="1076"/>
        </w:tabs>
      </w:pPr>
      <w:bookmarkStart w:id="4" w:name="1.4_Mock-up"/>
      <w:bookmarkEnd w:id="4"/>
      <w:r>
        <w:rPr>
          <w:color w:val="73CD9D"/>
          <w:spacing w:val="-11"/>
        </w:rPr>
        <w:lastRenderedPageBreak/>
        <w:t>Mock-up</w:t>
      </w:r>
    </w:p>
    <w:p w14:paraId="6C9B9FEE" w14:textId="77777777" w:rsidR="00286E79" w:rsidRDefault="005723B7">
      <w:pPr>
        <w:pStyle w:val="BodyText"/>
        <w:spacing w:before="119"/>
        <w:ind w:left="500" w:firstLine="0"/>
      </w:pPr>
      <w:r>
        <w:t>LEA-level</w:t>
      </w:r>
    </w:p>
    <w:p w14:paraId="29534BF2" w14:textId="77777777" w:rsidR="00286E79" w:rsidRDefault="005723B7">
      <w:pPr>
        <w:pStyle w:val="BodyText"/>
        <w:spacing w:before="10"/>
        <w:ind w:left="0" w:firstLine="0"/>
        <w:rPr>
          <w:sz w:val="11"/>
        </w:rPr>
      </w:pPr>
      <w:r>
        <w:rPr>
          <w:noProof/>
        </w:rPr>
        <w:drawing>
          <wp:anchor distT="0" distB="0" distL="0" distR="0" simplePos="0" relativeHeight="251659264" behindDoc="0" locked="0" layoutInCell="1" allowOverlap="1" wp14:anchorId="7D4F21BC" wp14:editId="5FCE17F7">
            <wp:simplePos x="0" y="0"/>
            <wp:positionH relativeFrom="page">
              <wp:posOffset>914400</wp:posOffset>
            </wp:positionH>
            <wp:positionV relativeFrom="paragraph">
              <wp:posOffset>116454</wp:posOffset>
            </wp:positionV>
            <wp:extent cx="5857078" cy="496747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57078" cy="4967478"/>
                    </a:xfrm>
                    <a:prstGeom prst="rect">
                      <a:avLst/>
                    </a:prstGeom>
                  </pic:spPr>
                </pic:pic>
              </a:graphicData>
            </a:graphic>
          </wp:anchor>
        </w:drawing>
      </w:r>
    </w:p>
    <w:p w14:paraId="7B955EB3" w14:textId="77777777" w:rsidR="00286E79" w:rsidRDefault="00286E79">
      <w:pPr>
        <w:rPr>
          <w:sz w:val="11"/>
        </w:rPr>
        <w:sectPr w:rsidR="00286E79">
          <w:pgSz w:w="12240" w:h="15840"/>
          <w:pgMar w:top="1080" w:right="940" w:bottom="280" w:left="940" w:header="720" w:footer="720" w:gutter="0"/>
          <w:cols w:space="720"/>
        </w:sectPr>
      </w:pPr>
    </w:p>
    <w:p w14:paraId="2C5EE66D" w14:textId="77777777" w:rsidR="00286E79" w:rsidRDefault="005723B7">
      <w:pPr>
        <w:pStyle w:val="BodyText"/>
        <w:ind w:left="471" w:firstLine="0"/>
        <w:rPr>
          <w:sz w:val="20"/>
        </w:rPr>
      </w:pPr>
      <w:r>
        <w:rPr>
          <w:sz w:val="20"/>
        </w:rPr>
      </w:r>
      <w:r>
        <w:rPr>
          <w:sz w:val="20"/>
        </w:rPr>
        <w:pict w14:anchorId="6D7CB7D4">
          <v:shape id="_x0000_s1035" type="#_x0000_t202" style="width:488.9pt;height:22pt;mso-left-percent:-10001;mso-top-percent:-10001;mso-position-horizontal:absolute;mso-position-horizontal-relative:char;mso-position-vertical:absolute;mso-position-vertical-relative:line;mso-left-percent:-10001;mso-top-percent:-10001" fillcolor="#0078c9" stroked="f">
            <v:textbox inset="0,0,0,0">
              <w:txbxContent>
                <w:p w14:paraId="717EAAB4" w14:textId="77777777" w:rsidR="00286E79" w:rsidRDefault="005723B7">
                  <w:pPr>
                    <w:tabs>
                      <w:tab w:val="left" w:pos="748"/>
                    </w:tabs>
                    <w:spacing w:line="439" w:lineRule="exact"/>
                    <w:ind w:left="28"/>
                    <w:rPr>
                      <w:b/>
                      <w:sz w:val="36"/>
                    </w:rPr>
                  </w:pPr>
                  <w:bookmarkStart w:id="5" w:name="2_UID0-000-002_–_TSDS_UID_Students_Showi"/>
                  <w:bookmarkEnd w:id="5"/>
                  <w:r>
                    <w:rPr>
                      <w:b/>
                      <w:color w:val="FFFFFF"/>
                      <w:sz w:val="36"/>
                    </w:rPr>
                    <w:t>2</w:t>
                  </w:r>
                  <w:r>
                    <w:rPr>
                      <w:b/>
                      <w:color w:val="FFFFFF"/>
                      <w:sz w:val="36"/>
                    </w:rPr>
                    <w:tab/>
                  </w:r>
                  <w:r>
                    <w:rPr>
                      <w:b/>
                      <w:color w:val="FFFFFF"/>
                      <w:spacing w:val="-19"/>
                      <w:sz w:val="36"/>
                    </w:rPr>
                    <w:t>UID0-000-002</w:t>
                  </w:r>
                  <w:r>
                    <w:rPr>
                      <w:b/>
                      <w:color w:val="FFFFFF"/>
                      <w:spacing w:val="-41"/>
                      <w:sz w:val="36"/>
                    </w:rPr>
                    <w:t xml:space="preserve"> </w:t>
                  </w:r>
                  <w:r>
                    <w:rPr>
                      <w:b/>
                      <w:color w:val="FFFFFF"/>
                      <w:sz w:val="36"/>
                    </w:rPr>
                    <w:t>–</w:t>
                  </w:r>
                  <w:r>
                    <w:rPr>
                      <w:b/>
                      <w:color w:val="FFFFFF"/>
                      <w:spacing w:val="-40"/>
                      <w:sz w:val="36"/>
                    </w:rPr>
                    <w:t xml:space="preserve"> </w:t>
                  </w:r>
                  <w:r>
                    <w:rPr>
                      <w:b/>
                      <w:color w:val="FFFFFF"/>
                      <w:spacing w:val="-16"/>
                      <w:sz w:val="36"/>
                    </w:rPr>
                    <w:t>TSDS</w:t>
                  </w:r>
                  <w:r>
                    <w:rPr>
                      <w:b/>
                      <w:color w:val="FFFFFF"/>
                      <w:spacing w:val="-41"/>
                      <w:sz w:val="36"/>
                    </w:rPr>
                    <w:t xml:space="preserve"> </w:t>
                  </w:r>
                  <w:r>
                    <w:rPr>
                      <w:b/>
                      <w:color w:val="FFFFFF"/>
                      <w:spacing w:val="-14"/>
                      <w:sz w:val="36"/>
                    </w:rPr>
                    <w:t>UID</w:t>
                  </w:r>
                  <w:r>
                    <w:rPr>
                      <w:b/>
                      <w:color w:val="FFFFFF"/>
                      <w:spacing w:val="-39"/>
                      <w:sz w:val="36"/>
                    </w:rPr>
                    <w:t xml:space="preserve"> </w:t>
                  </w:r>
                  <w:r>
                    <w:rPr>
                      <w:b/>
                      <w:color w:val="FFFFFF"/>
                      <w:spacing w:val="-19"/>
                      <w:sz w:val="36"/>
                    </w:rPr>
                    <w:t>Students</w:t>
                  </w:r>
                  <w:r>
                    <w:rPr>
                      <w:b/>
                      <w:color w:val="FFFFFF"/>
                      <w:spacing w:val="-41"/>
                      <w:sz w:val="36"/>
                    </w:rPr>
                    <w:t xml:space="preserve"> </w:t>
                  </w:r>
                  <w:r>
                    <w:rPr>
                      <w:b/>
                      <w:color w:val="FFFFFF"/>
                      <w:spacing w:val="-18"/>
                      <w:sz w:val="36"/>
                    </w:rPr>
                    <w:t>Showing</w:t>
                  </w:r>
                  <w:r>
                    <w:rPr>
                      <w:b/>
                      <w:color w:val="FFFFFF"/>
                      <w:spacing w:val="-41"/>
                      <w:sz w:val="36"/>
                    </w:rPr>
                    <w:t xml:space="preserve"> </w:t>
                  </w:r>
                  <w:r>
                    <w:rPr>
                      <w:b/>
                      <w:color w:val="FFFFFF"/>
                      <w:spacing w:val="-20"/>
                      <w:sz w:val="36"/>
                    </w:rPr>
                    <w:t>Withdrawn</w:t>
                  </w:r>
                </w:p>
              </w:txbxContent>
            </v:textbox>
            <w10:anchorlock/>
          </v:shape>
        </w:pict>
      </w:r>
    </w:p>
    <w:p w14:paraId="4FBA9E91" w14:textId="77777777" w:rsidR="00286E79" w:rsidRDefault="005723B7">
      <w:pPr>
        <w:pStyle w:val="BodyText"/>
        <w:spacing w:before="93"/>
        <w:ind w:left="499" w:right="212" w:firstLine="0"/>
      </w:pPr>
      <w:r>
        <w:t>This is a school-year based, point-in-time report that displays a list of all students who are enrolled at the reporting LEA/campus during the school year and also have an enrollment recorded at another LEA/campus with a</w:t>
      </w:r>
      <w:r>
        <w:t>n enrollment date equal or greater than the enrollment at the reporting LEA/campus.</w:t>
      </w:r>
    </w:p>
    <w:p w14:paraId="4561F8A4" w14:textId="77777777" w:rsidR="00286E79" w:rsidRDefault="00286E79">
      <w:pPr>
        <w:pStyle w:val="BodyText"/>
        <w:spacing w:before="2"/>
        <w:ind w:left="0" w:firstLine="0"/>
      </w:pPr>
    </w:p>
    <w:p w14:paraId="5A8C8EDB" w14:textId="77777777" w:rsidR="00286E79" w:rsidRDefault="005723B7">
      <w:pPr>
        <w:pStyle w:val="Heading1"/>
        <w:numPr>
          <w:ilvl w:val="1"/>
          <w:numId w:val="5"/>
        </w:numPr>
        <w:tabs>
          <w:tab w:val="left" w:pos="1076"/>
        </w:tabs>
      </w:pPr>
      <w:bookmarkStart w:id="6" w:name="2.1_Report_Inclusion"/>
      <w:bookmarkEnd w:id="6"/>
      <w:r>
        <w:rPr>
          <w:color w:val="73CD9D"/>
          <w:spacing w:val="-9"/>
        </w:rPr>
        <w:t>Report</w:t>
      </w:r>
      <w:r>
        <w:rPr>
          <w:color w:val="73CD9D"/>
          <w:spacing w:val="-19"/>
        </w:rPr>
        <w:t xml:space="preserve"> </w:t>
      </w:r>
      <w:r>
        <w:rPr>
          <w:color w:val="73CD9D"/>
          <w:spacing w:val="-10"/>
        </w:rPr>
        <w:t>Inclusion</w:t>
      </w:r>
    </w:p>
    <w:p w14:paraId="5D515B3F" w14:textId="77777777" w:rsidR="00286E79" w:rsidRDefault="005723B7">
      <w:pPr>
        <w:pStyle w:val="BodyText"/>
        <w:spacing w:before="119" w:line="268" w:lineRule="exact"/>
        <w:ind w:left="500" w:firstLine="0"/>
      </w:pPr>
      <w:r>
        <w:t>To be included in this report:</w:t>
      </w:r>
    </w:p>
    <w:p w14:paraId="15266B1D" w14:textId="77777777" w:rsidR="00286E79" w:rsidRDefault="005723B7">
      <w:pPr>
        <w:pStyle w:val="ListParagraph"/>
        <w:numPr>
          <w:ilvl w:val="2"/>
          <w:numId w:val="5"/>
        </w:numPr>
        <w:tabs>
          <w:tab w:val="left" w:pos="1220"/>
          <w:tab w:val="left" w:pos="1221"/>
        </w:tabs>
        <w:spacing w:line="279" w:lineRule="exact"/>
      </w:pPr>
      <w:r>
        <w:t>A student must be considered a potential</w:t>
      </w:r>
      <w:r>
        <w:rPr>
          <w:spacing w:val="-4"/>
        </w:rPr>
        <w:t xml:space="preserve"> </w:t>
      </w:r>
      <w:r>
        <w:t>mover</w:t>
      </w:r>
    </w:p>
    <w:p w14:paraId="7DE7E83C" w14:textId="77777777" w:rsidR="00286E79" w:rsidRDefault="005723B7">
      <w:pPr>
        <w:pStyle w:val="ListParagraph"/>
        <w:numPr>
          <w:ilvl w:val="3"/>
          <w:numId w:val="5"/>
        </w:numPr>
        <w:tabs>
          <w:tab w:val="left" w:pos="1940"/>
          <w:tab w:val="left" w:pos="1941"/>
        </w:tabs>
        <w:spacing w:line="272" w:lineRule="exact"/>
        <w:rPr>
          <w:b/>
        </w:rPr>
      </w:pPr>
      <w:r>
        <w:t>There must be an enrollment event for a student at the reporting LEA,</w:t>
      </w:r>
      <w:r>
        <w:rPr>
          <w:spacing w:val="-21"/>
        </w:rPr>
        <w:t xml:space="preserve"> </w:t>
      </w:r>
      <w:r>
        <w:rPr>
          <w:b/>
        </w:rPr>
        <w:t>AND</w:t>
      </w:r>
    </w:p>
    <w:p w14:paraId="44C5488C" w14:textId="77777777" w:rsidR="00286E79" w:rsidRDefault="005723B7">
      <w:pPr>
        <w:pStyle w:val="ListParagraph"/>
        <w:numPr>
          <w:ilvl w:val="3"/>
          <w:numId w:val="5"/>
        </w:numPr>
        <w:tabs>
          <w:tab w:val="left" w:pos="1940"/>
          <w:tab w:val="left" w:pos="1941"/>
        </w:tabs>
        <w:spacing w:line="269" w:lineRule="exact"/>
        <w:rPr>
          <w:b/>
        </w:rPr>
      </w:pPr>
      <w:r>
        <w:t>There must be a withdrawal event for that student at the reporting LEA,</w:t>
      </w:r>
      <w:r>
        <w:rPr>
          <w:spacing w:val="-26"/>
        </w:rPr>
        <w:t xml:space="preserve"> </w:t>
      </w:r>
      <w:r>
        <w:rPr>
          <w:b/>
        </w:rPr>
        <w:t>AND</w:t>
      </w:r>
    </w:p>
    <w:p w14:paraId="5F7CFB59" w14:textId="77777777" w:rsidR="00286E79" w:rsidRDefault="005723B7">
      <w:pPr>
        <w:pStyle w:val="ListParagraph"/>
        <w:numPr>
          <w:ilvl w:val="3"/>
          <w:numId w:val="5"/>
        </w:numPr>
        <w:tabs>
          <w:tab w:val="left" w:pos="1940"/>
          <w:tab w:val="left" w:pos="1941"/>
        </w:tabs>
        <w:spacing w:before="1" w:line="235" w:lineRule="auto"/>
        <w:ind w:right="355"/>
      </w:pPr>
      <w:r>
        <w:t>There must be an enrollment event at a different LEA, with an event date greater than the previous withdra</w:t>
      </w:r>
      <w:r>
        <w:t>w date from the reporting</w:t>
      </w:r>
      <w:r>
        <w:rPr>
          <w:spacing w:val="-1"/>
        </w:rPr>
        <w:t xml:space="preserve"> </w:t>
      </w:r>
      <w:r>
        <w:t>LEA</w:t>
      </w:r>
    </w:p>
    <w:p w14:paraId="58C37307" w14:textId="77777777" w:rsidR="00286E79" w:rsidRDefault="005723B7">
      <w:pPr>
        <w:pStyle w:val="BodyText"/>
        <w:ind w:firstLine="0"/>
      </w:pPr>
      <w:r>
        <w:t>For example:</w:t>
      </w:r>
    </w:p>
    <w:p w14:paraId="5D20AA62" w14:textId="73C99F53" w:rsidR="00286E79" w:rsidRDefault="005723B7">
      <w:pPr>
        <w:pStyle w:val="ListParagraph"/>
        <w:numPr>
          <w:ilvl w:val="3"/>
          <w:numId w:val="5"/>
        </w:numPr>
        <w:tabs>
          <w:tab w:val="left" w:pos="1941"/>
          <w:tab w:val="left" w:pos="1942"/>
        </w:tabs>
        <w:spacing w:line="272" w:lineRule="exact"/>
        <w:ind w:left="1941"/>
      </w:pPr>
      <w:r>
        <w:t>The student enrolls in LEA 1 on September 1</w:t>
      </w:r>
      <w:r>
        <w:rPr>
          <w:vertAlign w:val="superscript"/>
        </w:rPr>
        <w:t>st</w:t>
      </w:r>
      <w:r>
        <w:t>,</w:t>
      </w:r>
      <w:r>
        <w:rPr>
          <w:spacing w:val="-13"/>
        </w:rPr>
        <w:t xml:space="preserve"> </w:t>
      </w:r>
      <w:r>
        <w:t>20</w:t>
      </w:r>
      <w:r w:rsidR="00B9746B">
        <w:t>20</w:t>
      </w:r>
    </w:p>
    <w:p w14:paraId="49355F72" w14:textId="75DB7036" w:rsidR="00286E79" w:rsidRDefault="005723B7">
      <w:pPr>
        <w:pStyle w:val="ListParagraph"/>
        <w:numPr>
          <w:ilvl w:val="3"/>
          <w:numId w:val="5"/>
        </w:numPr>
        <w:tabs>
          <w:tab w:val="left" w:pos="1939"/>
          <w:tab w:val="left" w:pos="1941"/>
        </w:tabs>
        <w:spacing w:line="269" w:lineRule="exact"/>
        <w:ind w:hanging="362"/>
      </w:pPr>
      <w:r>
        <w:t>The student withdraws from LEA 1 on September 2</w:t>
      </w:r>
      <w:r>
        <w:rPr>
          <w:vertAlign w:val="superscript"/>
        </w:rPr>
        <w:t>nd</w:t>
      </w:r>
      <w:r>
        <w:t>,</w:t>
      </w:r>
      <w:r>
        <w:rPr>
          <w:spacing w:val="-10"/>
        </w:rPr>
        <w:t xml:space="preserve"> </w:t>
      </w:r>
      <w:r>
        <w:t>20</w:t>
      </w:r>
      <w:r w:rsidR="00B9746B">
        <w:t>20</w:t>
      </w:r>
    </w:p>
    <w:p w14:paraId="1F9B7D32" w14:textId="08D6814C" w:rsidR="00286E79" w:rsidRDefault="005723B7">
      <w:pPr>
        <w:pStyle w:val="ListParagraph"/>
        <w:numPr>
          <w:ilvl w:val="3"/>
          <w:numId w:val="5"/>
        </w:numPr>
        <w:tabs>
          <w:tab w:val="left" w:pos="1939"/>
          <w:tab w:val="left" w:pos="1941"/>
        </w:tabs>
        <w:spacing w:line="272" w:lineRule="exact"/>
        <w:ind w:hanging="362"/>
      </w:pPr>
      <w:r>
        <w:t>The student enrolls in LEA 2 on September 3</w:t>
      </w:r>
      <w:r>
        <w:rPr>
          <w:vertAlign w:val="superscript"/>
        </w:rPr>
        <w:t>rd</w:t>
      </w:r>
      <w:r>
        <w:t>,</w:t>
      </w:r>
      <w:r>
        <w:rPr>
          <w:spacing w:val="-12"/>
        </w:rPr>
        <w:t xml:space="preserve"> </w:t>
      </w:r>
      <w:r>
        <w:t>20</w:t>
      </w:r>
      <w:r w:rsidR="00B9746B">
        <w:t>20</w:t>
      </w:r>
    </w:p>
    <w:p w14:paraId="2B1EA668" w14:textId="77777777" w:rsidR="00286E79" w:rsidRDefault="005723B7">
      <w:pPr>
        <w:pStyle w:val="BodyText"/>
        <w:spacing w:line="262" w:lineRule="exact"/>
        <w:ind w:left="499" w:firstLine="0"/>
      </w:pPr>
      <w:r>
        <w:t>OR</w:t>
      </w:r>
    </w:p>
    <w:p w14:paraId="51E2A2F2" w14:textId="77777777" w:rsidR="00286E79" w:rsidRDefault="005723B7">
      <w:pPr>
        <w:pStyle w:val="ListParagraph"/>
        <w:numPr>
          <w:ilvl w:val="2"/>
          <w:numId w:val="5"/>
        </w:numPr>
        <w:tabs>
          <w:tab w:val="left" w:pos="1220"/>
          <w:tab w:val="left" w:pos="1221"/>
        </w:tabs>
        <w:spacing w:line="279" w:lineRule="exact"/>
      </w:pPr>
      <w:r>
        <w:t>A student must be considered a potential</w:t>
      </w:r>
      <w:r>
        <w:rPr>
          <w:spacing w:val="-2"/>
        </w:rPr>
        <w:t xml:space="preserve"> </w:t>
      </w:r>
      <w:r>
        <w:t>leaver</w:t>
      </w:r>
    </w:p>
    <w:p w14:paraId="7E91FC78" w14:textId="77777777" w:rsidR="00286E79" w:rsidRDefault="005723B7">
      <w:pPr>
        <w:pStyle w:val="ListParagraph"/>
        <w:numPr>
          <w:ilvl w:val="3"/>
          <w:numId w:val="5"/>
        </w:numPr>
        <w:tabs>
          <w:tab w:val="left" w:pos="1940"/>
          <w:tab w:val="left" w:pos="1941"/>
        </w:tabs>
        <w:spacing w:line="272" w:lineRule="exact"/>
        <w:rPr>
          <w:b/>
        </w:rPr>
      </w:pPr>
      <w:r>
        <w:t>There must be an enrollment event for a student at the reporting LEA,</w:t>
      </w:r>
      <w:r>
        <w:rPr>
          <w:spacing w:val="-21"/>
        </w:rPr>
        <w:t xml:space="preserve"> </w:t>
      </w:r>
      <w:r>
        <w:rPr>
          <w:b/>
        </w:rPr>
        <w:t>AND</w:t>
      </w:r>
    </w:p>
    <w:p w14:paraId="418F90A3" w14:textId="77777777" w:rsidR="00286E79" w:rsidRDefault="005723B7">
      <w:pPr>
        <w:pStyle w:val="ListParagraph"/>
        <w:numPr>
          <w:ilvl w:val="3"/>
          <w:numId w:val="5"/>
        </w:numPr>
        <w:tabs>
          <w:tab w:val="left" w:pos="1940"/>
          <w:tab w:val="left" w:pos="1941"/>
        </w:tabs>
        <w:spacing w:line="269" w:lineRule="exact"/>
        <w:rPr>
          <w:b/>
        </w:rPr>
      </w:pPr>
      <w:r>
        <w:t>There must be a withdrawal event for that student at the reporting LEA,</w:t>
      </w:r>
      <w:r>
        <w:rPr>
          <w:spacing w:val="-26"/>
        </w:rPr>
        <w:t xml:space="preserve"> </w:t>
      </w:r>
      <w:r>
        <w:rPr>
          <w:b/>
        </w:rPr>
        <w:t>AND</w:t>
      </w:r>
    </w:p>
    <w:p w14:paraId="3BAC9F99" w14:textId="77777777" w:rsidR="00286E79" w:rsidRDefault="005723B7">
      <w:pPr>
        <w:pStyle w:val="ListParagraph"/>
        <w:numPr>
          <w:ilvl w:val="3"/>
          <w:numId w:val="5"/>
        </w:numPr>
        <w:tabs>
          <w:tab w:val="left" w:pos="1940"/>
          <w:tab w:val="left" w:pos="1941"/>
        </w:tabs>
        <w:spacing w:line="235" w:lineRule="auto"/>
        <w:ind w:right="240"/>
      </w:pPr>
      <w:r>
        <w:t>There is no subsequent enrollment event at any other LEA, with an enrollment date greater than or equal to the withdrawal date from the reporting</w:t>
      </w:r>
      <w:r>
        <w:rPr>
          <w:spacing w:val="-10"/>
        </w:rPr>
        <w:t xml:space="preserve"> </w:t>
      </w:r>
      <w:r>
        <w:t>LEA</w:t>
      </w:r>
    </w:p>
    <w:p w14:paraId="68737703" w14:textId="77777777" w:rsidR="00286E79" w:rsidRDefault="005723B7">
      <w:pPr>
        <w:pStyle w:val="BodyText"/>
        <w:spacing w:before="1"/>
        <w:ind w:firstLine="0"/>
      </w:pPr>
      <w:r>
        <w:t>For example:</w:t>
      </w:r>
    </w:p>
    <w:p w14:paraId="30A9A467" w14:textId="4ECCDEFF" w:rsidR="00286E79" w:rsidRDefault="005723B7">
      <w:pPr>
        <w:pStyle w:val="ListParagraph"/>
        <w:numPr>
          <w:ilvl w:val="3"/>
          <w:numId w:val="5"/>
        </w:numPr>
        <w:tabs>
          <w:tab w:val="left" w:pos="1941"/>
          <w:tab w:val="left" w:pos="1942"/>
        </w:tabs>
        <w:spacing w:line="272" w:lineRule="exact"/>
        <w:ind w:left="1941"/>
      </w:pPr>
      <w:r>
        <w:t>The student enrolls in LEA 1 on September 1</w:t>
      </w:r>
      <w:r>
        <w:rPr>
          <w:vertAlign w:val="superscript"/>
        </w:rPr>
        <w:t>st</w:t>
      </w:r>
      <w:r>
        <w:t>,</w:t>
      </w:r>
      <w:r>
        <w:rPr>
          <w:spacing w:val="-13"/>
        </w:rPr>
        <w:t xml:space="preserve"> </w:t>
      </w:r>
      <w:r>
        <w:t>20</w:t>
      </w:r>
      <w:r w:rsidR="00B9746B">
        <w:t>20</w:t>
      </w:r>
    </w:p>
    <w:p w14:paraId="7714D5FC" w14:textId="56A43FAB" w:rsidR="00286E79" w:rsidRDefault="005723B7">
      <w:pPr>
        <w:pStyle w:val="ListParagraph"/>
        <w:numPr>
          <w:ilvl w:val="3"/>
          <w:numId w:val="5"/>
        </w:numPr>
        <w:tabs>
          <w:tab w:val="left" w:pos="1939"/>
          <w:tab w:val="left" w:pos="1941"/>
        </w:tabs>
        <w:spacing w:line="269" w:lineRule="exact"/>
        <w:ind w:hanging="362"/>
      </w:pPr>
      <w:r>
        <w:t>The student withdraws from LEA 1 on Septe</w:t>
      </w:r>
      <w:r>
        <w:t>mber 2</w:t>
      </w:r>
      <w:r>
        <w:rPr>
          <w:vertAlign w:val="superscript"/>
        </w:rPr>
        <w:t>nd</w:t>
      </w:r>
      <w:r>
        <w:t>,</w:t>
      </w:r>
      <w:r>
        <w:rPr>
          <w:spacing w:val="-10"/>
        </w:rPr>
        <w:t xml:space="preserve"> </w:t>
      </w:r>
      <w:r>
        <w:t>20</w:t>
      </w:r>
      <w:r w:rsidR="00B9746B">
        <w:t>20</w:t>
      </w:r>
    </w:p>
    <w:p w14:paraId="75622B31" w14:textId="512A6DB2" w:rsidR="00286E79" w:rsidRDefault="005723B7">
      <w:pPr>
        <w:pStyle w:val="ListParagraph"/>
        <w:numPr>
          <w:ilvl w:val="3"/>
          <w:numId w:val="5"/>
        </w:numPr>
        <w:tabs>
          <w:tab w:val="left" w:pos="1939"/>
          <w:tab w:val="left" w:pos="1941"/>
        </w:tabs>
        <w:spacing w:line="272" w:lineRule="exact"/>
        <w:ind w:hanging="362"/>
      </w:pPr>
      <w:r>
        <w:t>The student is not enrolled at any other LEA as of on September 2</w:t>
      </w:r>
      <w:r>
        <w:rPr>
          <w:vertAlign w:val="superscript"/>
        </w:rPr>
        <w:t>nd</w:t>
      </w:r>
      <w:r>
        <w:t>,</w:t>
      </w:r>
      <w:r>
        <w:rPr>
          <w:spacing w:val="-18"/>
        </w:rPr>
        <w:t xml:space="preserve"> </w:t>
      </w:r>
      <w:r>
        <w:t>20</w:t>
      </w:r>
      <w:r w:rsidR="00B9746B">
        <w:t>20</w:t>
      </w:r>
    </w:p>
    <w:p w14:paraId="521FE060" w14:textId="77777777" w:rsidR="00286E79" w:rsidRDefault="00286E79">
      <w:pPr>
        <w:pStyle w:val="BodyText"/>
        <w:spacing w:before="2"/>
        <w:ind w:left="0" w:firstLine="0"/>
        <w:rPr>
          <w:sz w:val="19"/>
        </w:rPr>
      </w:pPr>
    </w:p>
    <w:p w14:paraId="2BEF9A2B" w14:textId="77777777" w:rsidR="00286E79" w:rsidRDefault="005723B7">
      <w:pPr>
        <w:pStyle w:val="Heading1"/>
        <w:numPr>
          <w:ilvl w:val="1"/>
          <w:numId w:val="5"/>
        </w:numPr>
        <w:tabs>
          <w:tab w:val="left" w:pos="1076"/>
        </w:tabs>
        <w:spacing w:before="27"/>
      </w:pPr>
      <w:bookmarkStart w:id="7" w:name="2.2_Content"/>
      <w:bookmarkEnd w:id="7"/>
      <w:r>
        <w:rPr>
          <w:color w:val="73CD9D"/>
          <w:spacing w:val="-9"/>
        </w:rPr>
        <w:t>Content</w:t>
      </w:r>
    </w:p>
    <w:p w14:paraId="21FA2E8D" w14:textId="77777777" w:rsidR="00286E79" w:rsidRDefault="005723B7">
      <w:pPr>
        <w:pStyle w:val="BodyText"/>
        <w:spacing w:before="119"/>
        <w:ind w:left="500" w:firstLine="0"/>
      </w:pPr>
      <w:r>
        <w:t>This report will show:</w:t>
      </w:r>
    </w:p>
    <w:p w14:paraId="15D8A347" w14:textId="77777777" w:rsidR="00286E79" w:rsidRDefault="005723B7">
      <w:pPr>
        <w:pStyle w:val="ListParagraph"/>
        <w:numPr>
          <w:ilvl w:val="2"/>
          <w:numId w:val="5"/>
        </w:numPr>
        <w:tabs>
          <w:tab w:val="left" w:pos="1220"/>
          <w:tab w:val="left" w:pos="1221"/>
        </w:tabs>
      </w:pPr>
      <w:r>
        <w:t>Student Name – Student name in alphabetical order by last</w:t>
      </w:r>
      <w:r>
        <w:rPr>
          <w:spacing w:val="-10"/>
        </w:rPr>
        <w:t xml:space="preserve"> </w:t>
      </w:r>
      <w:r>
        <w:t>name</w:t>
      </w:r>
    </w:p>
    <w:p w14:paraId="32FC9C48" w14:textId="77777777" w:rsidR="00286E79" w:rsidRDefault="005723B7">
      <w:pPr>
        <w:pStyle w:val="ListParagraph"/>
        <w:numPr>
          <w:ilvl w:val="2"/>
          <w:numId w:val="5"/>
        </w:numPr>
        <w:tabs>
          <w:tab w:val="left" w:pos="1220"/>
          <w:tab w:val="left" w:pos="1221"/>
        </w:tabs>
        <w:spacing w:before="1"/>
        <w:ind w:right="667"/>
      </w:pPr>
      <w:r>
        <w:t xml:space="preserve">Unique ID – Unique identification number that identifies the student in </w:t>
      </w:r>
      <w:r>
        <w:t>the Texas Student Data System (TSDS) Unique-ID</w:t>
      </w:r>
      <w:r>
        <w:rPr>
          <w:spacing w:val="-3"/>
        </w:rPr>
        <w:t xml:space="preserve"> </w:t>
      </w:r>
      <w:r>
        <w:t>system</w:t>
      </w:r>
    </w:p>
    <w:p w14:paraId="2004468E" w14:textId="77777777" w:rsidR="00286E79" w:rsidRDefault="005723B7">
      <w:pPr>
        <w:pStyle w:val="ListParagraph"/>
        <w:numPr>
          <w:ilvl w:val="2"/>
          <w:numId w:val="5"/>
        </w:numPr>
        <w:tabs>
          <w:tab w:val="left" w:pos="1220"/>
          <w:tab w:val="left" w:pos="1221"/>
        </w:tabs>
        <w:spacing w:before="1" w:line="279" w:lineRule="exact"/>
      </w:pPr>
      <w:r>
        <w:t>Local ID – Optional LEA-assigned identification number for the</w:t>
      </w:r>
      <w:r>
        <w:rPr>
          <w:spacing w:val="-13"/>
        </w:rPr>
        <w:t xml:space="preserve"> </w:t>
      </w:r>
      <w:r>
        <w:t>student</w:t>
      </w:r>
    </w:p>
    <w:p w14:paraId="5F138B9A" w14:textId="77777777" w:rsidR="00286E79" w:rsidRDefault="005723B7">
      <w:pPr>
        <w:pStyle w:val="ListParagraph"/>
        <w:numPr>
          <w:ilvl w:val="2"/>
          <w:numId w:val="5"/>
        </w:numPr>
        <w:tabs>
          <w:tab w:val="left" w:pos="1220"/>
          <w:tab w:val="left" w:pos="1221"/>
        </w:tabs>
        <w:ind w:right="858" w:hanging="360"/>
      </w:pPr>
      <w:r>
        <w:t>Student ID – Social security number or state-approved alternative identification number that identifies the student in the TSDS Unique-ID</w:t>
      </w:r>
      <w:r>
        <w:rPr>
          <w:spacing w:val="-7"/>
        </w:rPr>
        <w:t xml:space="preserve"> </w:t>
      </w:r>
      <w:r>
        <w:t>system</w:t>
      </w:r>
    </w:p>
    <w:p w14:paraId="0BDF80DE" w14:textId="77777777" w:rsidR="00286E79" w:rsidRDefault="005723B7">
      <w:pPr>
        <w:pStyle w:val="ListParagraph"/>
        <w:numPr>
          <w:ilvl w:val="2"/>
          <w:numId w:val="5"/>
        </w:numPr>
        <w:tabs>
          <w:tab w:val="left" w:pos="1220"/>
          <w:tab w:val="left" w:pos="1221"/>
        </w:tabs>
      </w:pPr>
      <w:r>
        <w:t>Date of Birth – Student date of</w:t>
      </w:r>
      <w:r>
        <w:rPr>
          <w:spacing w:val="-8"/>
        </w:rPr>
        <w:t xml:space="preserve"> </w:t>
      </w:r>
      <w:r>
        <w:t>birth</w:t>
      </w:r>
    </w:p>
    <w:p w14:paraId="185F8A09" w14:textId="77777777" w:rsidR="00286E79" w:rsidRDefault="005723B7">
      <w:pPr>
        <w:pStyle w:val="ListParagraph"/>
        <w:numPr>
          <w:ilvl w:val="2"/>
          <w:numId w:val="5"/>
        </w:numPr>
        <w:tabs>
          <w:tab w:val="left" w:pos="1220"/>
          <w:tab w:val="left" w:pos="1221"/>
        </w:tabs>
        <w:ind w:right="358" w:hanging="360"/>
      </w:pPr>
      <w:r>
        <w:t>LEA ID – County-District identification number followed by the name of th</w:t>
      </w:r>
      <w:r>
        <w:t>e LEA identified with the event</w:t>
      </w:r>
    </w:p>
    <w:p w14:paraId="243F3664" w14:textId="77777777" w:rsidR="00286E79" w:rsidRDefault="005723B7">
      <w:pPr>
        <w:pStyle w:val="ListParagraph"/>
        <w:numPr>
          <w:ilvl w:val="2"/>
          <w:numId w:val="5"/>
        </w:numPr>
        <w:tabs>
          <w:tab w:val="left" w:pos="1219"/>
          <w:tab w:val="left" w:pos="1221"/>
        </w:tabs>
        <w:spacing w:before="3" w:line="237" w:lineRule="auto"/>
        <w:ind w:left="1219" w:right="393" w:hanging="360"/>
      </w:pPr>
      <w:r>
        <w:t>Campus ID – Last three digits of the campus County-District identification number followed by the name of the campus identified with the</w:t>
      </w:r>
      <w:r>
        <w:rPr>
          <w:spacing w:val="-7"/>
        </w:rPr>
        <w:t xml:space="preserve"> </w:t>
      </w:r>
      <w:r>
        <w:t>event</w:t>
      </w:r>
    </w:p>
    <w:p w14:paraId="281659DE" w14:textId="77777777" w:rsidR="00286E79" w:rsidRDefault="005723B7">
      <w:pPr>
        <w:pStyle w:val="ListParagraph"/>
        <w:numPr>
          <w:ilvl w:val="2"/>
          <w:numId w:val="5"/>
        </w:numPr>
        <w:tabs>
          <w:tab w:val="left" w:pos="1219"/>
          <w:tab w:val="left" w:pos="1221"/>
        </w:tabs>
        <w:spacing w:before="2"/>
        <w:ind w:hanging="362"/>
      </w:pPr>
      <w:r>
        <w:t>Enroll/Withdraw Type – Type of</w:t>
      </w:r>
      <w:r>
        <w:rPr>
          <w:spacing w:val="-6"/>
        </w:rPr>
        <w:t xml:space="preserve"> </w:t>
      </w:r>
      <w:r>
        <w:t>event:</w:t>
      </w:r>
    </w:p>
    <w:p w14:paraId="7C8274AF" w14:textId="77777777" w:rsidR="00286E79" w:rsidRDefault="005723B7">
      <w:pPr>
        <w:pStyle w:val="ListParagraph"/>
        <w:numPr>
          <w:ilvl w:val="3"/>
          <w:numId w:val="5"/>
        </w:numPr>
        <w:tabs>
          <w:tab w:val="left" w:pos="1939"/>
          <w:tab w:val="left" w:pos="1941"/>
        </w:tabs>
        <w:spacing w:line="272" w:lineRule="exact"/>
        <w:ind w:hanging="362"/>
      </w:pPr>
      <w:r>
        <w:t>01 –</w:t>
      </w:r>
      <w:r>
        <w:rPr>
          <w:spacing w:val="-1"/>
        </w:rPr>
        <w:t xml:space="preserve"> </w:t>
      </w:r>
      <w:r>
        <w:t>Enrollment</w:t>
      </w:r>
    </w:p>
    <w:p w14:paraId="33C35204" w14:textId="77777777" w:rsidR="00286E79" w:rsidRDefault="005723B7">
      <w:pPr>
        <w:pStyle w:val="ListParagraph"/>
        <w:numPr>
          <w:ilvl w:val="3"/>
          <w:numId w:val="5"/>
        </w:numPr>
        <w:tabs>
          <w:tab w:val="left" w:pos="1939"/>
          <w:tab w:val="left" w:pos="1941"/>
        </w:tabs>
        <w:spacing w:line="269" w:lineRule="exact"/>
        <w:ind w:hanging="362"/>
      </w:pPr>
      <w:r>
        <w:t>02 –</w:t>
      </w:r>
      <w:r>
        <w:rPr>
          <w:spacing w:val="-1"/>
        </w:rPr>
        <w:t xml:space="preserve"> </w:t>
      </w:r>
      <w:r>
        <w:t>Withdrawal</w:t>
      </w:r>
    </w:p>
    <w:p w14:paraId="672E216B" w14:textId="77777777" w:rsidR="00286E79" w:rsidRDefault="005723B7">
      <w:pPr>
        <w:pStyle w:val="ListParagraph"/>
        <w:numPr>
          <w:ilvl w:val="2"/>
          <w:numId w:val="5"/>
        </w:numPr>
        <w:tabs>
          <w:tab w:val="left" w:pos="1219"/>
          <w:tab w:val="left" w:pos="1221"/>
        </w:tabs>
        <w:ind w:left="1219" w:right="777" w:hanging="360"/>
      </w:pPr>
      <w:r>
        <w:t>Total Potential &lt;Movers OR Leavers&gt; for Campus – Total distinct count of potential movers or leavers shown as withdrawn for the</w:t>
      </w:r>
      <w:r>
        <w:rPr>
          <w:spacing w:val="-4"/>
        </w:rPr>
        <w:t xml:space="preserve"> </w:t>
      </w:r>
      <w:r>
        <w:t>campus.</w:t>
      </w:r>
    </w:p>
    <w:p w14:paraId="6FC4E806" w14:textId="77777777" w:rsidR="00286E79" w:rsidRDefault="005723B7">
      <w:pPr>
        <w:pStyle w:val="ListParagraph"/>
        <w:numPr>
          <w:ilvl w:val="2"/>
          <w:numId w:val="5"/>
        </w:numPr>
        <w:tabs>
          <w:tab w:val="left" w:pos="1219"/>
          <w:tab w:val="left" w:pos="1220"/>
        </w:tabs>
        <w:ind w:left="1219" w:right="480" w:hanging="360"/>
      </w:pPr>
      <w:r>
        <w:t>Total Potential &lt;Movers OR Leavers&gt; for LEA – Total distinct count of potential movers or leavers shown as withdrawn for</w:t>
      </w:r>
      <w:r>
        <w:t xml:space="preserve"> the</w:t>
      </w:r>
      <w:r>
        <w:rPr>
          <w:spacing w:val="-4"/>
        </w:rPr>
        <w:t xml:space="preserve"> </w:t>
      </w:r>
      <w:r>
        <w:t>LEA.</w:t>
      </w:r>
    </w:p>
    <w:p w14:paraId="70062C6E" w14:textId="77777777" w:rsidR="00286E79" w:rsidRDefault="00286E79">
      <w:pPr>
        <w:sectPr w:rsidR="00286E79">
          <w:pgSz w:w="12240" w:h="15840"/>
          <w:pgMar w:top="1080" w:right="940" w:bottom="280" w:left="940" w:header="720" w:footer="720" w:gutter="0"/>
          <w:cols w:space="720"/>
        </w:sectPr>
      </w:pPr>
    </w:p>
    <w:p w14:paraId="37E37AB6" w14:textId="77777777" w:rsidR="00286E79" w:rsidRDefault="005723B7">
      <w:pPr>
        <w:pStyle w:val="ListParagraph"/>
        <w:numPr>
          <w:ilvl w:val="2"/>
          <w:numId w:val="5"/>
        </w:numPr>
        <w:tabs>
          <w:tab w:val="left" w:pos="1220"/>
          <w:tab w:val="left" w:pos="1221"/>
        </w:tabs>
        <w:spacing w:before="79"/>
        <w:ind w:left="1219" w:right="781" w:hanging="360"/>
      </w:pPr>
      <w:r>
        <w:lastRenderedPageBreak/>
        <w:t>Total Potential Movers and Leavers for Campus – Total distinct count of potential movers and leavers shown as withdrawn for the</w:t>
      </w:r>
      <w:r>
        <w:rPr>
          <w:spacing w:val="-4"/>
        </w:rPr>
        <w:t xml:space="preserve"> </w:t>
      </w:r>
      <w:r>
        <w:t>campus.</w:t>
      </w:r>
    </w:p>
    <w:p w14:paraId="2CE7709C" w14:textId="77777777" w:rsidR="00286E79" w:rsidRDefault="005723B7">
      <w:pPr>
        <w:pStyle w:val="ListParagraph"/>
        <w:numPr>
          <w:ilvl w:val="2"/>
          <w:numId w:val="5"/>
        </w:numPr>
        <w:tabs>
          <w:tab w:val="left" w:pos="1270"/>
          <w:tab w:val="left" w:pos="1271"/>
        </w:tabs>
        <w:ind w:left="1219" w:right="434" w:hanging="360"/>
      </w:pPr>
      <w:r>
        <w:tab/>
      </w:r>
      <w:r>
        <w:t>Total Potential Movers and Leavers for LEA – Total distinct count of potential movers and leavers shown as withdrawn fo</w:t>
      </w:r>
      <w:r>
        <w:t>r the</w:t>
      </w:r>
      <w:r>
        <w:rPr>
          <w:spacing w:val="-4"/>
        </w:rPr>
        <w:t xml:space="preserve"> </w:t>
      </w:r>
      <w:r>
        <w:t>LEA.</w:t>
      </w:r>
    </w:p>
    <w:p w14:paraId="45D7D801" w14:textId="77777777" w:rsidR="00286E79" w:rsidRDefault="00286E79">
      <w:pPr>
        <w:pStyle w:val="BodyText"/>
        <w:ind w:left="0" w:firstLine="0"/>
      </w:pPr>
    </w:p>
    <w:p w14:paraId="04867536" w14:textId="77777777" w:rsidR="00286E79" w:rsidRDefault="005723B7">
      <w:pPr>
        <w:pStyle w:val="Heading1"/>
        <w:numPr>
          <w:ilvl w:val="1"/>
          <w:numId w:val="5"/>
        </w:numPr>
        <w:tabs>
          <w:tab w:val="left" w:pos="1076"/>
        </w:tabs>
        <w:spacing w:before="1"/>
      </w:pPr>
      <w:bookmarkStart w:id="8" w:name="2.3_Parameters"/>
      <w:bookmarkEnd w:id="8"/>
      <w:r>
        <w:rPr>
          <w:color w:val="73CD9D"/>
          <w:spacing w:val="-10"/>
        </w:rPr>
        <w:t>Parameters</w:t>
      </w:r>
    </w:p>
    <w:p w14:paraId="354B39BD" w14:textId="77777777" w:rsidR="00286E79" w:rsidRDefault="005723B7">
      <w:pPr>
        <w:pStyle w:val="BodyText"/>
        <w:spacing w:before="118"/>
        <w:ind w:left="500" w:firstLine="0"/>
      </w:pPr>
      <w:r>
        <w:t>Report users may run the report with different parameters to generate the desired results.</w:t>
      </w:r>
    </w:p>
    <w:p w14:paraId="21F2C614" w14:textId="77777777" w:rsidR="00286E79" w:rsidRDefault="005723B7">
      <w:pPr>
        <w:pStyle w:val="ListParagraph"/>
        <w:numPr>
          <w:ilvl w:val="2"/>
          <w:numId w:val="5"/>
        </w:numPr>
        <w:tabs>
          <w:tab w:val="left" w:pos="1219"/>
          <w:tab w:val="left" w:pos="1221"/>
        </w:tabs>
        <w:spacing w:before="1"/>
        <w:ind w:hanging="362"/>
      </w:pPr>
      <w:r>
        <w:t xml:space="preserve">Campus- and LEA-users must choose to display Potential Movers, Potential </w:t>
      </w:r>
      <w:proofErr w:type="gramStart"/>
      <w:r>
        <w:t>Leavers</w:t>
      </w:r>
      <w:proofErr w:type="gramEnd"/>
      <w:r>
        <w:t xml:space="preserve"> or</w:t>
      </w:r>
      <w:r>
        <w:rPr>
          <w:spacing w:val="-17"/>
        </w:rPr>
        <w:t xml:space="preserve"> </w:t>
      </w:r>
      <w:r>
        <w:t>both.</w:t>
      </w:r>
    </w:p>
    <w:p w14:paraId="79A5AC80" w14:textId="77777777" w:rsidR="00286E79" w:rsidRDefault="005723B7">
      <w:pPr>
        <w:pStyle w:val="ListParagraph"/>
        <w:numPr>
          <w:ilvl w:val="2"/>
          <w:numId w:val="5"/>
        </w:numPr>
        <w:tabs>
          <w:tab w:val="left" w:pos="1219"/>
          <w:tab w:val="left" w:pos="1220"/>
        </w:tabs>
        <w:ind w:left="1219"/>
      </w:pPr>
      <w:r>
        <w:t>Campus- and LEA-users may choose to display the enti</w:t>
      </w:r>
      <w:r>
        <w:t>re Student ID if</w:t>
      </w:r>
      <w:r>
        <w:rPr>
          <w:spacing w:val="-4"/>
        </w:rPr>
        <w:t xml:space="preserve"> </w:t>
      </w:r>
      <w:r>
        <w:t>desired.</w:t>
      </w:r>
    </w:p>
    <w:p w14:paraId="63D7B664" w14:textId="77777777" w:rsidR="00286E79" w:rsidRDefault="005723B7">
      <w:pPr>
        <w:pStyle w:val="ListParagraph"/>
        <w:numPr>
          <w:ilvl w:val="2"/>
          <w:numId w:val="5"/>
        </w:numPr>
        <w:tabs>
          <w:tab w:val="left" w:pos="1219"/>
          <w:tab w:val="left" w:pos="1220"/>
        </w:tabs>
        <w:spacing w:before="1"/>
        <w:ind w:left="1219"/>
      </w:pPr>
      <w:r>
        <w:t>LEA-users must choose one, multiple or all campuses to</w:t>
      </w:r>
      <w:r>
        <w:rPr>
          <w:spacing w:val="-12"/>
        </w:rPr>
        <w:t xml:space="preserve"> </w:t>
      </w:r>
      <w:r>
        <w:t>display.</w:t>
      </w:r>
    </w:p>
    <w:p w14:paraId="657CF8F6" w14:textId="77777777" w:rsidR="00286E79" w:rsidRDefault="00286E79">
      <w:pPr>
        <w:sectPr w:rsidR="00286E79">
          <w:pgSz w:w="12240" w:h="15840"/>
          <w:pgMar w:top="1000" w:right="940" w:bottom="280" w:left="940" w:header="720" w:footer="720" w:gutter="0"/>
          <w:cols w:space="720"/>
        </w:sectPr>
      </w:pPr>
    </w:p>
    <w:p w14:paraId="0667DF05" w14:textId="77777777" w:rsidR="00286E79" w:rsidRDefault="005723B7">
      <w:pPr>
        <w:pStyle w:val="Heading1"/>
        <w:numPr>
          <w:ilvl w:val="1"/>
          <w:numId w:val="5"/>
        </w:numPr>
        <w:tabs>
          <w:tab w:val="left" w:pos="1076"/>
        </w:tabs>
      </w:pPr>
      <w:bookmarkStart w:id="9" w:name="2.4_Mock-up"/>
      <w:bookmarkEnd w:id="9"/>
      <w:r>
        <w:rPr>
          <w:color w:val="73CD9D"/>
          <w:spacing w:val="-11"/>
        </w:rPr>
        <w:lastRenderedPageBreak/>
        <w:t>Mock-up</w:t>
      </w:r>
    </w:p>
    <w:p w14:paraId="59E37AA3" w14:textId="77777777" w:rsidR="00286E79" w:rsidRDefault="005723B7">
      <w:pPr>
        <w:pStyle w:val="BodyText"/>
        <w:spacing w:before="119"/>
        <w:ind w:left="500" w:firstLine="0"/>
      </w:pPr>
      <w:r>
        <w:t>LEA-level – All Reports</w:t>
      </w:r>
    </w:p>
    <w:p w14:paraId="06E4A56C" w14:textId="77777777" w:rsidR="00286E79" w:rsidRDefault="005723B7">
      <w:pPr>
        <w:pStyle w:val="BodyText"/>
        <w:ind w:left="500" w:firstLine="0"/>
        <w:rPr>
          <w:sz w:val="20"/>
        </w:rPr>
      </w:pPr>
      <w:r>
        <w:rPr>
          <w:noProof/>
          <w:sz w:val="20"/>
        </w:rPr>
        <w:drawing>
          <wp:inline distT="0" distB="0" distL="0" distR="0" wp14:anchorId="64A5258B" wp14:editId="2E9E2FAC">
            <wp:extent cx="5917816" cy="631659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917816" cy="6316599"/>
                    </a:xfrm>
                    <a:prstGeom prst="rect">
                      <a:avLst/>
                    </a:prstGeom>
                  </pic:spPr>
                </pic:pic>
              </a:graphicData>
            </a:graphic>
          </wp:inline>
        </w:drawing>
      </w:r>
    </w:p>
    <w:p w14:paraId="0CAACA6C" w14:textId="77777777" w:rsidR="00286E79" w:rsidRDefault="00286E79">
      <w:pPr>
        <w:rPr>
          <w:sz w:val="20"/>
        </w:rPr>
        <w:sectPr w:rsidR="00286E79">
          <w:pgSz w:w="12240" w:h="15840"/>
          <w:pgMar w:top="1080" w:right="940" w:bottom="280" w:left="940" w:header="720" w:footer="720" w:gutter="0"/>
          <w:cols w:space="720"/>
        </w:sectPr>
      </w:pPr>
    </w:p>
    <w:p w14:paraId="0F244ED4" w14:textId="77777777" w:rsidR="00286E79" w:rsidRDefault="005723B7">
      <w:pPr>
        <w:pStyle w:val="BodyText"/>
        <w:ind w:left="471" w:firstLine="0"/>
        <w:rPr>
          <w:sz w:val="20"/>
        </w:rPr>
      </w:pPr>
      <w:r>
        <w:rPr>
          <w:sz w:val="20"/>
        </w:rPr>
      </w:r>
      <w:r>
        <w:rPr>
          <w:sz w:val="20"/>
        </w:rPr>
        <w:pict w14:anchorId="243DD190">
          <v:shape id="_x0000_s1034" type="#_x0000_t202" style="width:488.9pt;height:22pt;mso-left-percent:-10001;mso-top-percent:-10001;mso-position-horizontal:absolute;mso-position-horizontal-relative:char;mso-position-vertical:absolute;mso-position-vertical-relative:line;mso-left-percent:-10001;mso-top-percent:-10001" fillcolor="#0078c9" stroked="f">
            <v:textbox inset="0,0,0,0">
              <w:txbxContent>
                <w:p w14:paraId="5C49F6C3" w14:textId="77777777" w:rsidR="00286E79" w:rsidRDefault="005723B7">
                  <w:pPr>
                    <w:tabs>
                      <w:tab w:val="left" w:pos="748"/>
                    </w:tabs>
                    <w:spacing w:line="439" w:lineRule="exact"/>
                    <w:ind w:left="28"/>
                    <w:rPr>
                      <w:b/>
                      <w:sz w:val="36"/>
                    </w:rPr>
                  </w:pPr>
                  <w:bookmarkStart w:id="10" w:name="3_UID0-000-003_–_TSDS_UID_Students_Not_S"/>
                  <w:bookmarkEnd w:id="10"/>
                  <w:r>
                    <w:rPr>
                      <w:b/>
                      <w:color w:val="FFFFFF"/>
                      <w:sz w:val="36"/>
                    </w:rPr>
                    <w:t>3</w:t>
                  </w:r>
                  <w:r>
                    <w:rPr>
                      <w:b/>
                      <w:color w:val="FFFFFF"/>
                      <w:sz w:val="36"/>
                    </w:rPr>
                    <w:tab/>
                  </w:r>
                  <w:r>
                    <w:rPr>
                      <w:b/>
                      <w:color w:val="FFFFFF"/>
                      <w:spacing w:val="-19"/>
                      <w:sz w:val="36"/>
                    </w:rPr>
                    <w:t>UID0-000-003</w:t>
                  </w:r>
                  <w:r>
                    <w:rPr>
                      <w:b/>
                      <w:color w:val="FFFFFF"/>
                      <w:spacing w:val="-41"/>
                      <w:sz w:val="36"/>
                    </w:rPr>
                    <w:t xml:space="preserve"> </w:t>
                  </w:r>
                  <w:r>
                    <w:rPr>
                      <w:b/>
                      <w:color w:val="FFFFFF"/>
                      <w:sz w:val="36"/>
                    </w:rPr>
                    <w:t>–</w:t>
                  </w:r>
                  <w:r>
                    <w:rPr>
                      <w:b/>
                      <w:color w:val="FFFFFF"/>
                      <w:spacing w:val="-39"/>
                      <w:sz w:val="36"/>
                    </w:rPr>
                    <w:t xml:space="preserve"> </w:t>
                  </w:r>
                  <w:r>
                    <w:rPr>
                      <w:b/>
                      <w:color w:val="FFFFFF"/>
                      <w:spacing w:val="-16"/>
                      <w:sz w:val="36"/>
                    </w:rPr>
                    <w:t>TSDS</w:t>
                  </w:r>
                  <w:r>
                    <w:rPr>
                      <w:b/>
                      <w:color w:val="FFFFFF"/>
                      <w:spacing w:val="-41"/>
                      <w:sz w:val="36"/>
                    </w:rPr>
                    <w:t xml:space="preserve"> </w:t>
                  </w:r>
                  <w:r>
                    <w:rPr>
                      <w:b/>
                      <w:color w:val="FFFFFF"/>
                      <w:spacing w:val="-14"/>
                      <w:sz w:val="36"/>
                    </w:rPr>
                    <w:t>UID</w:t>
                  </w:r>
                  <w:r>
                    <w:rPr>
                      <w:b/>
                      <w:color w:val="FFFFFF"/>
                      <w:spacing w:val="-39"/>
                      <w:sz w:val="36"/>
                    </w:rPr>
                    <w:t xml:space="preserve"> </w:t>
                  </w:r>
                  <w:r>
                    <w:rPr>
                      <w:b/>
                      <w:color w:val="FFFFFF"/>
                      <w:spacing w:val="-19"/>
                      <w:sz w:val="36"/>
                    </w:rPr>
                    <w:t>Students</w:t>
                  </w:r>
                  <w:r>
                    <w:rPr>
                      <w:b/>
                      <w:color w:val="FFFFFF"/>
                      <w:spacing w:val="-41"/>
                      <w:sz w:val="36"/>
                    </w:rPr>
                    <w:t xml:space="preserve"> </w:t>
                  </w:r>
                  <w:r>
                    <w:rPr>
                      <w:b/>
                      <w:color w:val="FFFFFF"/>
                      <w:spacing w:val="-14"/>
                      <w:sz w:val="36"/>
                    </w:rPr>
                    <w:t>Not</w:t>
                  </w:r>
                  <w:r>
                    <w:rPr>
                      <w:b/>
                      <w:color w:val="FFFFFF"/>
                      <w:spacing w:val="-40"/>
                      <w:sz w:val="36"/>
                    </w:rPr>
                    <w:t xml:space="preserve"> </w:t>
                  </w:r>
                  <w:r>
                    <w:rPr>
                      <w:b/>
                      <w:color w:val="FFFFFF"/>
                      <w:spacing w:val="-18"/>
                      <w:sz w:val="36"/>
                    </w:rPr>
                    <w:t>Showing</w:t>
                  </w:r>
                  <w:r>
                    <w:rPr>
                      <w:b/>
                      <w:color w:val="FFFFFF"/>
                      <w:spacing w:val="-41"/>
                      <w:sz w:val="36"/>
                    </w:rPr>
                    <w:t xml:space="preserve"> </w:t>
                  </w:r>
                  <w:r>
                    <w:rPr>
                      <w:b/>
                      <w:color w:val="FFFFFF"/>
                      <w:spacing w:val="-20"/>
                      <w:sz w:val="36"/>
                    </w:rPr>
                    <w:t>Withdrawn</w:t>
                  </w:r>
                </w:p>
              </w:txbxContent>
            </v:textbox>
            <w10:anchorlock/>
          </v:shape>
        </w:pict>
      </w:r>
    </w:p>
    <w:p w14:paraId="7EF0DA54" w14:textId="72FBFF30" w:rsidR="00286E79" w:rsidRDefault="005723B7">
      <w:pPr>
        <w:pStyle w:val="BodyText"/>
        <w:spacing w:before="93"/>
        <w:ind w:left="499" w:right="243" w:firstLine="0"/>
      </w:pPr>
      <w:r>
        <w:t xml:space="preserve">This is a </w:t>
      </w:r>
      <w:proofErr w:type="gramStart"/>
      <w:r>
        <w:t>school-year</w:t>
      </w:r>
      <w:proofErr w:type="gramEnd"/>
      <w:r>
        <w:t xml:space="preserve"> based, point-in-time report that displays a list of students who are shown as not withdrawn and are considered potential movers or potential continuing students for the school year. </w:t>
      </w:r>
      <w:r w:rsidR="005F5C41">
        <w:t>A</w:t>
      </w:r>
      <w:r>
        <w:t>ll students who</w:t>
      </w:r>
      <w:r>
        <w:t xml:space="preserve"> are enrolled at the reporting LEA/campus during the school year </w:t>
      </w:r>
      <w:proofErr w:type="gramStart"/>
      <w:r>
        <w:t>and also</w:t>
      </w:r>
      <w:proofErr w:type="gramEnd"/>
      <w:r>
        <w:t xml:space="preserve"> have an enrollment recorded at another LEA/campus with an enrollment date equal or greater than the enrollment at the reporting LEA/campus.</w:t>
      </w:r>
    </w:p>
    <w:p w14:paraId="78F4B502" w14:textId="77777777" w:rsidR="00286E79" w:rsidRDefault="00286E79">
      <w:pPr>
        <w:pStyle w:val="BodyText"/>
        <w:ind w:left="0" w:firstLine="0"/>
      </w:pPr>
    </w:p>
    <w:p w14:paraId="5ED10E87" w14:textId="77777777" w:rsidR="00286E79" w:rsidRDefault="005723B7">
      <w:pPr>
        <w:pStyle w:val="Heading1"/>
        <w:numPr>
          <w:ilvl w:val="1"/>
          <w:numId w:val="4"/>
        </w:numPr>
        <w:tabs>
          <w:tab w:val="left" w:pos="1076"/>
        </w:tabs>
      </w:pPr>
      <w:bookmarkStart w:id="11" w:name="3.1_Report_Inclusion"/>
      <w:bookmarkEnd w:id="11"/>
      <w:r>
        <w:rPr>
          <w:color w:val="73CD9D"/>
          <w:spacing w:val="-9"/>
        </w:rPr>
        <w:t>Report</w:t>
      </w:r>
      <w:r>
        <w:rPr>
          <w:color w:val="73CD9D"/>
          <w:spacing w:val="-19"/>
        </w:rPr>
        <w:t xml:space="preserve"> </w:t>
      </w:r>
      <w:r>
        <w:rPr>
          <w:color w:val="73CD9D"/>
          <w:spacing w:val="-10"/>
        </w:rPr>
        <w:t>Inclusion</w:t>
      </w:r>
    </w:p>
    <w:p w14:paraId="1527342D" w14:textId="77777777" w:rsidR="00286E79" w:rsidRDefault="005723B7">
      <w:pPr>
        <w:pStyle w:val="BodyText"/>
        <w:spacing w:before="119"/>
        <w:ind w:left="500" w:firstLine="0"/>
      </w:pPr>
      <w:r>
        <w:t>To be included in this r</w:t>
      </w:r>
      <w:r>
        <w:t>eport:</w:t>
      </w:r>
    </w:p>
    <w:p w14:paraId="1C0961BD" w14:textId="77777777" w:rsidR="00286E79" w:rsidRDefault="005723B7">
      <w:pPr>
        <w:pStyle w:val="ListParagraph"/>
        <w:numPr>
          <w:ilvl w:val="2"/>
          <w:numId w:val="4"/>
        </w:numPr>
        <w:tabs>
          <w:tab w:val="left" w:pos="1220"/>
          <w:tab w:val="left" w:pos="1221"/>
        </w:tabs>
        <w:spacing w:before="1"/>
        <w:ind w:right="649" w:hanging="360"/>
      </w:pPr>
      <w:r>
        <w:t>A student must be considered a potential mover – The student has enrolled at another campus without showing a withdrawal at the reporting</w:t>
      </w:r>
      <w:r>
        <w:rPr>
          <w:spacing w:val="-9"/>
        </w:rPr>
        <w:t xml:space="preserve"> </w:t>
      </w:r>
      <w:r>
        <w:t>campus.</w:t>
      </w:r>
    </w:p>
    <w:p w14:paraId="2EF75CC3" w14:textId="77777777" w:rsidR="00286E79" w:rsidRDefault="005723B7">
      <w:pPr>
        <w:pStyle w:val="BodyText"/>
        <w:ind w:firstLine="0"/>
      </w:pPr>
      <w:r>
        <w:t>For example:</w:t>
      </w:r>
    </w:p>
    <w:p w14:paraId="62AE7B28" w14:textId="77777777" w:rsidR="00286E79" w:rsidRDefault="005723B7">
      <w:pPr>
        <w:pStyle w:val="ListParagraph"/>
        <w:numPr>
          <w:ilvl w:val="3"/>
          <w:numId w:val="4"/>
        </w:numPr>
        <w:tabs>
          <w:tab w:val="left" w:pos="1940"/>
          <w:tab w:val="left" w:pos="1941"/>
        </w:tabs>
        <w:spacing w:line="272" w:lineRule="exact"/>
      </w:pPr>
      <w:r>
        <w:t>The student enrolls in LEA 1 at Campus</w:t>
      </w:r>
      <w:r>
        <w:rPr>
          <w:spacing w:val="-11"/>
        </w:rPr>
        <w:t xml:space="preserve"> </w:t>
      </w:r>
      <w:r>
        <w:t>1.</w:t>
      </w:r>
    </w:p>
    <w:p w14:paraId="5AB790F6" w14:textId="77777777" w:rsidR="00286E79" w:rsidRDefault="005723B7">
      <w:pPr>
        <w:pStyle w:val="ListParagraph"/>
        <w:numPr>
          <w:ilvl w:val="3"/>
          <w:numId w:val="4"/>
        </w:numPr>
        <w:tabs>
          <w:tab w:val="left" w:pos="1940"/>
          <w:tab w:val="left" w:pos="1941"/>
        </w:tabs>
        <w:spacing w:line="269" w:lineRule="exact"/>
      </w:pPr>
      <w:r>
        <w:t>The student enrolls in LEA 2 at Campus</w:t>
      </w:r>
      <w:r>
        <w:rPr>
          <w:spacing w:val="-11"/>
        </w:rPr>
        <w:t xml:space="preserve"> </w:t>
      </w:r>
      <w:r>
        <w:t>2</w:t>
      </w:r>
    </w:p>
    <w:p w14:paraId="4F4108A1" w14:textId="77777777" w:rsidR="00286E79" w:rsidRDefault="005723B7">
      <w:pPr>
        <w:pStyle w:val="ListParagraph"/>
        <w:numPr>
          <w:ilvl w:val="3"/>
          <w:numId w:val="4"/>
        </w:numPr>
        <w:tabs>
          <w:tab w:val="left" w:pos="1940"/>
          <w:tab w:val="left" w:pos="1941"/>
        </w:tabs>
        <w:spacing w:line="269" w:lineRule="exact"/>
      </w:pPr>
      <w:r>
        <w:t>There is no withdrawal date from LEA 1 Campus</w:t>
      </w:r>
      <w:r>
        <w:rPr>
          <w:spacing w:val="-9"/>
        </w:rPr>
        <w:t xml:space="preserve"> </w:t>
      </w:r>
      <w:r>
        <w:t>1.</w:t>
      </w:r>
    </w:p>
    <w:p w14:paraId="0CF4EB79" w14:textId="77777777" w:rsidR="00286E79" w:rsidRDefault="005723B7">
      <w:pPr>
        <w:pStyle w:val="ListParagraph"/>
        <w:numPr>
          <w:ilvl w:val="3"/>
          <w:numId w:val="4"/>
        </w:numPr>
        <w:tabs>
          <w:tab w:val="left" w:pos="1940"/>
          <w:tab w:val="left" w:pos="1941"/>
        </w:tabs>
        <w:spacing w:before="1" w:line="235" w:lineRule="auto"/>
        <w:ind w:right="276"/>
      </w:pPr>
      <w:r>
        <w:t>The enrollment date for LEA 2 Campus 2 is greater than or equal to the enrollment date for LEA 1 Campus</w:t>
      </w:r>
      <w:r>
        <w:rPr>
          <w:spacing w:val="-1"/>
        </w:rPr>
        <w:t xml:space="preserve"> </w:t>
      </w:r>
      <w:r>
        <w:t>1.</w:t>
      </w:r>
    </w:p>
    <w:p w14:paraId="2AFA3269" w14:textId="77777777" w:rsidR="00286E79" w:rsidRDefault="005723B7">
      <w:pPr>
        <w:pStyle w:val="BodyText"/>
        <w:spacing w:line="266" w:lineRule="exact"/>
        <w:ind w:left="500" w:firstLine="0"/>
      </w:pPr>
      <w:r>
        <w:t>OR</w:t>
      </w:r>
    </w:p>
    <w:p w14:paraId="5B6CBB7D" w14:textId="77777777" w:rsidR="00286E79" w:rsidRDefault="005723B7">
      <w:pPr>
        <w:pStyle w:val="ListParagraph"/>
        <w:numPr>
          <w:ilvl w:val="2"/>
          <w:numId w:val="4"/>
        </w:numPr>
        <w:tabs>
          <w:tab w:val="left" w:pos="1220"/>
          <w:tab w:val="left" w:pos="1221"/>
        </w:tabs>
        <w:ind w:right="313" w:hanging="360"/>
      </w:pPr>
      <w:r>
        <w:t>A student must be considered a potential continuing stud</w:t>
      </w:r>
      <w:r>
        <w:t>ent – The student is enrolled at a campus in the reporting LEA and there is no subsequent enrollment at any other campus (within the reporting LEA or another</w:t>
      </w:r>
      <w:r>
        <w:rPr>
          <w:spacing w:val="-9"/>
        </w:rPr>
        <w:t xml:space="preserve"> </w:t>
      </w:r>
      <w:r>
        <w:t>LEA).</w:t>
      </w:r>
    </w:p>
    <w:p w14:paraId="75617FFA" w14:textId="77777777" w:rsidR="00286E79" w:rsidRDefault="005723B7">
      <w:pPr>
        <w:pStyle w:val="BodyText"/>
        <w:spacing w:before="1"/>
        <w:ind w:firstLine="0"/>
      </w:pPr>
      <w:r>
        <w:t>For example:</w:t>
      </w:r>
    </w:p>
    <w:p w14:paraId="3877844B" w14:textId="77777777" w:rsidR="00286E79" w:rsidRDefault="005723B7">
      <w:pPr>
        <w:pStyle w:val="ListParagraph"/>
        <w:numPr>
          <w:ilvl w:val="3"/>
          <w:numId w:val="4"/>
        </w:numPr>
        <w:tabs>
          <w:tab w:val="left" w:pos="1940"/>
          <w:tab w:val="left" w:pos="1941"/>
        </w:tabs>
        <w:spacing w:line="272" w:lineRule="exact"/>
      </w:pPr>
      <w:r>
        <w:t>The student enrolls in any campus in LEA</w:t>
      </w:r>
      <w:r>
        <w:rPr>
          <w:spacing w:val="-5"/>
        </w:rPr>
        <w:t xml:space="preserve"> </w:t>
      </w:r>
      <w:r>
        <w:t>1.</w:t>
      </w:r>
    </w:p>
    <w:p w14:paraId="5C1B0F6E" w14:textId="77777777" w:rsidR="00286E79" w:rsidRDefault="005723B7">
      <w:pPr>
        <w:pStyle w:val="ListParagraph"/>
        <w:numPr>
          <w:ilvl w:val="3"/>
          <w:numId w:val="4"/>
        </w:numPr>
        <w:tabs>
          <w:tab w:val="left" w:pos="1940"/>
          <w:tab w:val="left" w:pos="1941"/>
        </w:tabs>
        <w:spacing w:line="269" w:lineRule="exact"/>
      </w:pPr>
      <w:r>
        <w:t>There is no withdrawal from LEA</w:t>
      </w:r>
      <w:r>
        <w:rPr>
          <w:spacing w:val="-9"/>
        </w:rPr>
        <w:t xml:space="preserve"> </w:t>
      </w:r>
      <w:r>
        <w:t>1.</w:t>
      </w:r>
    </w:p>
    <w:p w14:paraId="152BD52B" w14:textId="77777777" w:rsidR="00286E79" w:rsidRDefault="005723B7">
      <w:pPr>
        <w:pStyle w:val="ListParagraph"/>
        <w:numPr>
          <w:ilvl w:val="3"/>
          <w:numId w:val="4"/>
        </w:numPr>
        <w:tabs>
          <w:tab w:val="left" w:pos="1940"/>
          <w:tab w:val="left" w:pos="1941"/>
        </w:tabs>
        <w:spacing w:before="1" w:line="235" w:lineRule="auto"/>
        <w:ind w:right="247"/>
      </w:pPr>
      <w:r>
        <w:t>Note: The student might have transferred from Campus 1 to Campus 2 within LEA 1; however, records would not indicate such if ET event withdrawal data is not supplied at the time of</w:t>
      </w:r>
      <w:r>
        <w:rPr>
          <w:spacing w:val="-4"/>
        </w:rPr>
        <w:t xml:space="preserve"> </w:t>
      </w:r>
      <w:r>
        <w:t>transfer.</w:t>
      </w:r>
    </w:p>
    <w:p w14:paraId="4D9D7CCE" w14:textId="77777777" w:rsidR="00286E79" w:rsidRDefault="00286E79">
      <w:pPr>
        <w:pStyle w:val="BodyText"/>
        <w:spacing w:before="2"/>
        <w:ind w:left="0" w:firstLine="0"/>
        <w:rPr>
          <w:sz w:val="20"/>
        </w:rPr>
      </w:pPr>
    </w:p>
    <w:p w14:paraId="2DC9CECB" w14:textId="77777777" w:rsidR="00286E79" w:rsidRDefault="005723B7">
      <w:pPr>
        <w:pStyle w:val="Heading1"/>
        <w:numPr>
          <w:ilvl w:val="1"/>
          <w:numId w:val="4"/>
        </w:numPr>
        <w:tabs>
          <w:tab w:val="left" w:pos="1076"/>
        </w:tabs>
        <w:spacing w:before="28"/>
      </w:pPr>
      <w:bookmarkStart w:id="12" w:name="3.2_Content"/>
      <w:bookmarkEnd w:id="12"/>
      <w:r>
        <w:rPr>
          <w:color w:val="73CD9D"/>
          <w:spacing w:val="-9"/>
        </w:rPr>
        <w:t>Content</w:t>
      </w:r>
    </w:p>
    <w:p w14:paraId="320F0110" w14:textId="77777777" w:rsidR="00286E79" w:rsidRDefault="005723B7">
      <w:pPr>
        <w:pStyle w:val="BodyText"/>
        <w:spacing w:before="118"/>
        <w:ind w:left="500" w:firstLine="0"/>
      </w:pPr>
      <w:r>
        <w:t>This report will show:</w:t>
      </w:r>
    </w:p>
    <w:p w14:paraId="04A888F3" w14:textId="77777777" w:rsidR="00286E79" w:rsidRDefault="005723B7">
      <w:pPr>
        <w:pStyle w:val="ListParagraph"/>
        <w:numPr>
          <w:ilvl w:val="2"/>
          <w:numId w:val="4"/>
        </w:numPr>
        <w:tabs>
          <w:tab w:val="left" w:pos="1220"/>
          <w:tab w:val="left" w:pos="1221"/>
        </w:tabs>
        <w:spacing w:before="1"/>
      </w:pPr>
      <w:r>
        <w:t>Student Name – Student name in alphabetical order by last</w:t>
      </w:r>
      <w:r>
        <w:rPr>
          <w:spacing w:val="-10"/>
        </w:rPr>
        <w:t xml:space="preserve"> </w:t>
      </w:r>
      <w:r>
        <w:t>name</w:t>
      </w:r>
    </w:p>
    <w:p w14:paraId="509A865A" w14:textId="77777777" w:rsidR="00286E79" w:rsidRDefault="005723B7">
      <w:pPr>
        <w:pStyle w:val="ListParagraph"/>
        <w:numPr>
          <w:ilvl w:val="2"/>
          <w:numId w:val="4"/>
        </w:numPr>
        <w:tabs>
          <w:tab w:val="left" w:pos="1220"/>
          <w:tab w:val="left" w:pos="1221"/>
        </w:tabs>
        <w:ind w:right="666"/>
      </w:pPr>
      <w:r>
        <w:t>Unique ID – Unique identification number that identifies the student in the Texas Student Data System (TSDS) Unique-ID</w:t>
      </w:r>
      <w:r>
        <w:rPr>
          <w:spacing w:val="-3"/>
        </w:rPr>
        <w:t xml:space="preserve"> </w:t>
      </w:r>
      <w:r>
        <w:t>system</w:t>
      </w:r>
    </w:p>
    <w:p w14:paraId="53210DC0" w14:textId="77777777" w:rsidR="00286E79" w:rsidRDefault="005723B7">
      <w:pPr>
        <w:pStyle w:val="ListParagraph"/>
        <w:numPr>
          <w:ilvl w:val="2"/>
          <w:numId w:val="4"/>
        </w:numPr>
        <w:tabs>
          <w:tab w:val="left" w:pos="1220"/>
          <w:tab w:val="left" w:pos="1221"/>
        </w:tabs>
        <w:spacing w:before="1" w:line="279" w:lineRule="exact"/>
      </w:pPr>
      <w:r>
        <w:t>Local ID – Optional LEA-assigned identification number for the</w:t>
      </w:r>
      <w:r>
        <w:rPr>
          <w:spacing w:val="-13"/>
        </w:rPr>
        <w:t xml:space="preserve"> </w:t>
      </w:r>
      <w:r>
        <w:t>stud</w:t>
      </w:r>
      <w:r>
        <w:t>ent</w:t>
      </w:r>
    </w:p>
    <w:p w14:paraId="36195D89" w14:textId="77777777" w:rsidR="00286E79" w:rsidRDefault="005723B7">
      <w:pPr>
        <w:pStyle w:val="ListParagraph"/>
        <w:numPr>
          <w:ilvl w:val="2"/>
          <w:numId w:val="4"/>
        </w:numPr>
        <w:tabs>
          <w:tab w:val="left" w:pos="1220"/>
          <w:tab w:val="left" w:pos="1221"/>
        </w:tabs>
        <w:ind w:right="858"/>
      </w:pPr>
      <w:r>
        <w:t>Student ID – Social security number or state-approved alternative identification number that identifies the student in the TSDS Unique-ID</w:t>
      </w:r>
      <w:r>
        <w:rPr>
          <w:spacing w:val="-7"/>
        </w:rPr>
        <w:t xml:space="preserve"> </w:t>
      </w:r>
      <w:r>
        <w:t>system</w:t>
      </w:r>
    </w:p>
    <w:p w14:paraId="062621FF" w14:textId="77777777" w:rsidR="00286E79" w:rsidRDefault="005723B7">
      <w:pPr>
        <w:pStyle w:val="ListParagraph"/>
        <w:numPr>
          <w:ilvl w:val="2"/>
          <w:numId w:val="4"/>
        </w:numPr>
        <w:tabs>
          <w:tab w:val="left" w:pos="1220"/>
          <w:tab w:val="left" w:pos="1221"/>
        </w:tabs>
      </w:pPr>
      <w:r>
        <w:t>Date of Birth – Student date of</w:t>
      </w:r>
      <w:r>
        <w:rPr>
          <w:spacing w:val="-8"/>
        </w:rPr>
        <w:t xml:space="preserve"> </w:t>
      </w:r>
      <w:r>
        <w:t>birth</w:t>
      </w:r>
    </w:p>
    <w:p w14:paraId="7FF2E336" w14:textId="77777777" w:rsidR="00286E79" w:rsidRDefault="005723B7">
      <w:pPr>
        <w:pStyle w:val="ListParagraph"/>
        <w:numPr>
          <w:ilvl w:val="2"/>
          <w:numId w:val="4"/>
        </w:numPr>
        <w:tabs>
          <w:tab w:val="left" w:pos="1220"/>
          <w:tab w:val="left" w:pos="1221"/>
        </w:tabs>
        <w:spacing w:before="1"/>
        <w:ind w:right="358" w:hanging="360"/>
      </w:pPr>
      <w:r>
        <w:t>LEA ID – County-District identification number followed by the name o</w:t>
      </w:r>
      <w:r>
        <w:t>f the LEA identified with the event</w:t>
      </w:r>
    </w:p>
    <w:p w14:paraId="24039BEF" w14:textId="77777777" w:rsidR="00286E79" w:rsidRDefault="005723B7">
      <w:pPr>
        <w:pStyle w:val="ListParagraph"/>
        <w:numPr>
          <w:ilvl w:val="2"/>
          <w:numId w:val="4"/>
        </w:numPr>
        <w:tabs>
          <w:tab w:val="left" w:pos="1220"/>
          <w:tab w:val="left" w:pos="1221"/>
        </w:tabs>
        <w:ind w:right="393" w:hanging="360"/>
      </w:pPr>
      <w:r>
        <w:t>Campus ID – Last three digits of the campus County-District identification number followed by the name of the campus identified with the</w:t>
      </w:r>
      <w:r>
        <w:rPr>
          <w:spacing w:val="-7"/>
        </w:rPr>
        <w:t xml:space="preserve"> </w:t>
      </w:r>
      <w:r>
        <w:t>event</w:t>
      </w:r>
    </w:p>
    <w:p w14:paraId="3981E97B" w14:textId="77777777" w:rsidR="00286E79" w:rsidRDefault="005723B7">
      <w:pPr>
        <w:pStyle w:val="ListParagraph"/>
        <w:numPr>
          <w:ilvl w:val="2"/>
          <w:numId w:val="4"/>
        </w:numPr>
        <w:tabs>
          <w:tab w:val="left" w:pos="1220"/>
          <w:tab w:val="left" w:pos="1221"/>
        </w:tabs>
      </w:pPr>
      <w:r>
        <w:t>Enroll/Withdraw Type – Type of</w:t>
      </w:r>
      <w:r>
        <w:rPr>
          <w:spacing w:val="-6"/>
        </w:rPr>
        <w:t xml:space="preserve"> </w:t>
      </w:r>
      <w:r>
        <w:t>event:</w:t>
      </w:r>
    </w:p>
    <w:p w14:paraId="47E6DC5D" w14:textId="77777777" w:rsidR="00286E79" w:rsidRDefault="005723B7">
      <w:pPr>
        <w:pStyle w:val="ListParagraph"/>
        <w:numPr>
          <w:ilvl w:val="3"/>
          <w:numId w:val="4"/>
        </w:numPr>
        <w:tabs>
          <w:tab w:val="left" w:pos="1940"/>
          <w:tab w:val="left" w:pos="1941"/>
        </w:tabs>
        <w:spacing w:line="272" w:lineRule="exact"/>
      </w:pPr>
      <w:r>
        <w:t>01 –</w:t>
      </w:r>
      <w:r>
        <w:rPr>
          <w:spacing w:val="-1"/>
        </w:rPr>
        <w:t xml:space="preserve"> </w:t>
      </w:r>
      <w:r>
        <w:t>Enrollment</w:t>
      </w:r>
    </w:p>
    <w:p w14:paraId="7EA0BCF7" w14:textId="77777777" w:rsidR="00286E79" w:rsidRDefault="005723B7">
      <w:pPr>
        <w:pStyle w:val="ListParagraph"/>
        <w:numPr>
          <w:ilvl w:val="3"/>
          <w:numId w:val="4"/>
        </w:numPr>
        <w:tabs>
          <w:tab w:val="left" w:pos="1940"/>
          <w:tab w:val="left" w:pos="1941"/>
        </w:tabs>
        <w:spacing w:line="269" w:lineRule="exact"/>
      </w:pPr>
      <w:r>
        <w:t>02 –</w:t>
      </w:r>
      <w:r>
        <w:rPr>
          <w:spacing w:val="-1"/>
        </w:rPr>
        <w:t xml:space="preserve"> </w:t>
      </w:r>
      <w:r>
        <w:t>Withdrawal</w:t>
      </w:r>
    </w:p>
    <w:p w14:paraId="777E401F" w14:textId="77777777" w:rsidR="00286E79" w:rsidRDefault="005723B7">
      <w:pPr>
        <w:pStyle w:val="ListParagraph"/>
        <w:numPr>
          <w:ilvl w:val="2"/>
          <w:numId w:val="4"/>
        </w:numPr>
        <w:tabs>
          <w:tab w:val="left" w:pos="1220"/>
          <w:tab w:val="left" w:pos="1221"/>
        </w:tabs>
        <w:spacing w:line="276" w:lineRule="exact"/>
      </w:pPr>
      <w:r>
        <w:t>Enroll/Withdraw Date – Date the event</w:t>
      </w:r>
      <w:r>
        <w:rPr>
          <w:spacing w:val="-7"/>
        </w:rPr>
        <w:t xml:space="preserve"> </w:t>
      </w:r>
      <w:r>
        <w:t>occurred</w:t>
      </w:r>
    </w:p>
    <w:p w14:paraId="416ED0C9" w14:textId="77777777" w:rsidR="00286E79" w:rsidRDefault="005723B7">
      <w:pPr>
        <w:pStyle w:val="ListParagraph"/>
        <w:numPr>
          <w:ilvl w:val="2"/>
          <w:numId w:val="4"/>
        </w:numPr>
        <w:tabs>
          <w:tab w:val="left" w:pos="1220"/>
          <w:tab w:val="left" w:pos="1221"/>
        </w:tabs>
        <w:ind w:right="599" w:hanging="360"/>
      </w:pPr>
      <w:r>
        <w:t>Total Potential &lt;Movers OR Continuing Students&gt; for Campus – Total distinct count of potential movers/continuing students shown as not withdrawn for the</w:t>
      </w:r>
      <w:r>
        <w:rPr>
          <w:spacing w:val="-8"/>
        </w:rPr>
        <w:t xml:space="preserve"> </w:t>
      </w:r>
      <w:r>
        <w:t>campus.</w:t>
      </w:r>
    </w:p>
    <w:p w14:paraId="534C7BAC" w14:textId="77777777" w:rsidR="00286E79" w:rsidRDefault="00286E79">
      <w:pPr>
        <w:sectPr w:rsidR="00286E79">
          <w:pgSz w:w="12240" w:h="15840"/>
          <w:pgMar w:top="1080" w:right="940" w:bottom="280" w:left="940" w:header="720" w:footer="720" w:gutter="0"/>
          <w:cols w:space="720"/>
        </w:sectPr>
      </w:pPr>
    </w:p>
    <w:p w14:paraId="3831485B" w14:textId="77777777" w:rsidR="00286E79" w:rsidRDefault="005723B7">
      <w:pPr>
        <w:pStyle w:val="ListParagraph"/>
        <w:numPr>
          <w:ilvl w:val="2"/>
          <w:numId w:val="4"/>
        </w:numPr>
        <w:tabs>
          <w:tab w:val="left" w:pos="1220"/>
          <w:tab w:val="left" w:pos="1221"/>
        </w:tabs>
        <w:spacing w:before="79"/>
        <w:ind w:right="988"/>
      </w:pPr>
      <w:r>
        <w:lastRenderedPageBreak/>
        <w:t>Total Potential &lt;Movers OR Continuing Students&gt; for LEA – Total distinct count of pot</w:t>
      </w:r>
      <w:r>
        <w:t>ential movers/continuing students shown as not withdrawn for the</w:t>
      </w:r>
      <w:r>
        <w:rPr>
          <w:spacing w:val="-8"/>
        </w:rPr>
        <w:t xml:space="preserve"> </w:t>
      </w:r>
      <w:r>
        <w:t>LEA.</w:t>
      </w:r>
    </w:p>
    <w:p w14:paraId="55B1A0DA" w14:textId="77777777" w:rsidR="00286E79" w:rsidRDefault="005723B7">
      <w:pPr>
        <w:pStyle w:val="ListParagraph"/>
        <w:numPr>
          <w:ilvl w:val="2"/>
          <w:numId w:val="4"/>
        </w:numPr>
        <w:tabs>
          <w:tab w:val="left" w:pos="1220"/>
          <w:tab w:val="left" w:pos="1221"/>
        </w:tabs>
        <w:ind w:right="748" w:hanging="360"/>
      </w:pPr>
      <w:r>
        <w:t>Total Potential Movers and Continuing Students for Campus – Total distinct count of potential movers and continuing students shown as not withdrawn for the</w:t>
      </w:r>
      <w:r>
        <w:rPr>
          <w:spacing w:val="-14"/>
        </w:rPr>
        <w:t xml:space="preserve"> </w:t>
      </w:r>
      <w:r>
        <w:t>campus.</w:t>
      </w:r>
    </w:p>
    <w:p w14:paraId="1A74A436" w14:textId="77777777" w:rsidR="00286E79" w:rsidRDefault="005723B7">
      <w:pPr>
        <w:pStyle w:val="ListParagraph"/>
        <w:numPr>
          <w:ilvl w:val="2"/>
          <w:numId w:val="4"/>
        </w:numPr>
        <w:tabs>
          <w:tab w:val="left" w:pos="1220"/>
          <w:tab w:val="left" w:pos="1221"/>
        </w:tabs>
        <w:ind w:right="419"/>
      </w:pPr>
      <w:r>
        <w:t>Total Potential Movers</w:t>
      </w:r>
      <w:r>
        <w:t xml:space="preserve"> and Continuing Students for LEA – Total distinct count of potential movers and continuing students shown as not withdrawn for the</w:t>
      </w:r>
      <w:r>
        <w:rPr>
          <w:spacing w:val="-8"/>
        </w:rPr>
        <w:t xml:space="preserve"> </w:t>
      </w:r>
      <w:r>
        <w:t>LEA.</w:t>
      </w:r>
    </w:p>
    <w:p w14:paraId="07CC7D5E" w14:textId="77777777" w:rsidR="00286E79" w:rsidRDefault="00286E79">
      <w:pPr>
        <w:pStyle w:val="BodyText"/>
        <w:spacing w:before="1"/>
        <w:ind w:left="0" w:firstLine="0"/>
      </w:pPr>
    </w:p>
    <w:p w14:paraId="4AF23925" w14:textId="77777777" w:rsidR="00286E79" w:rsidRDefault="005723B7">
      <w:pPr>
        <w:pStyle w:val="Heading1"/>
        <w:numPr>
          <w:ilvl w:val="1"/>
          <w:numId w:val="4"/>
        </w:numPr>
        <w:tabs>
          <w:tab w:val="left" w:pos="1076"/>
        </w:tabs>
      </w:pPr>
      <w:bookmarkStart w:id="13" w:name="3.3_Parameters"/>
      <w:bookmarkEnd w:id="13"/>
      <w:r>
        <w:rPr>
          <w:color w:val="73CD9D"/>
          <w:spacing w:val="-10"/>
        </w:rPr>
        <w:t>Parameters</w:t>
      </w:r>
    </w:p>
    <w:p w14:paraId="49870A8C" w14:textId="77777777" w:rsidR="00286E79" w:rsidRDefault="005723B7">
      <w:pPr>
        <w:pStyle w:val="BodyText"/>
        <w:spacing w:before="119"/>
        <w:ind w:left="500" w:firstLine="0"/>
      </w:pPr>
      <w:r>
        <w:t>Report users may run the report with different parameters to generate the desired results.</w:t>
      </w:r>
    </w:p>
    <w:p w14:paraId="5CAC68FC" w14:textId="77777777" w:rsidR="00286E79" w:rsidRDefault="005723B7">
      <w:pPr>
        <w:pStyle w:val="ListParagraph"/>
        <w:numPr>
          <w:ilvl w:val="2"/>
          <w:numId w:val="4"/>
        </w:numPr>
        <w:tabs>
          <w:tab w:val="left" w:pos="1219"/>
          <w:tab w:val="left" w:pos="1221"/>
        </w:tabs>
        <w:spacing w:before="1"/>
        <w:ind w:hanging="362"/>
      </w:pPr>
      <w:r>
        <w:t>Campus- and LEA-u</w:t>
      </w:r>
      <w:r>
        <w:t>sers may choose to display the entire Student ID if</w:t>
      </w:r>
      <w:r>
        <w:rPr>
          <w:spacing w:val="-4"/>
        </w:rPr>
        <w:t xml:space="preserve"> </w:t>
      </w:r>
      <w:r>
        <w:t>desired.</w:t>
      </w:r>
    </w:p>
    <w:p w14:paraId="5D447A5D" w14:textId="77777777" w:rsidR="00286E79" w:rsidRDefault="005723B7">
      <w:pPr>
        <w:pStyle w:val="BodyText"/>
        <w:spacing w:line="268" w:lineRule="exact"/>
        <w:ind w:left="499" w:firstLine="0"/>
      </w:pPr>
      <w:r>
        <w:t xml:space="preserve">Campus- and LEA-users must choose to display Potential Movers, Potential Continuing </w:t>
      </w:r>
      <w:proofErr w:type="gramStart"/>
      <w:r>
        <w:t>students</w:t>
      </w:r>
      <w:proofErr w:type="gramEnd"/>
      <w:r>
        <w:t xml:space="preserve"> or both.</w:t>
      </w:r>
    </w:p>
    <w:p w14:paraId="2717346D" w14:textId="77777777" w:rsidR="00286E79" w:rsidRDefault="005723B7">
      <w:pPr>
        <w:pStyle w:val="ListParagraph"/>
        <w:numPr>
          <w:ilvl w:val="2"/>
          <w:numId w:val="4"/>
        </w:numPr>
        <w:tabs>
          <w:tab w:val="left" w:pos="1219"/>
          <w:tab w:val="left" w:pos="1220"/>
        </w:tabs>
        <w:spacing w:line="279" w:lineRule="exact"/>
        <w:ind w:left="1219"/>
      </w:pPr>
      <w:r>
        <w:t>LEA-users must choose one, multiple or all campuses to</w:t>
      </w:r>
      <w:r>
        <w:rPr>
          <w:spacing w:val="-13"/>
        </w:rPr>
        <w:t xml:space="preserve"> </w:t>
      </w:r>
      <w:r>
        <w:t>display</w:t>
      </w:r>
    </w:p>
    <w:p w14:paraId="40430FFE" w14:textId="77777777" w:rsidR="00286E79" w:rsidRDefault="00286E79">
      <w:pPr>
        <w:spacing w:line="279" w:lineRule="exact"/>
        <w:sectPr w:rsidR="00286E79">
          <w:pgSz w:w="12240" w:h="15840"/>
          <w:pgMar w:top="1000" w:right="940" w:bottom="280" w:left="940" w:header="720" w:footer="720" w:gutter="0"/>
          <w:cols w:space="720"/>
        </w:sectPr>
      </w:pPr>
    </w:p>
    <w:p w14:paraId="67C9474E" w14:textId="77777777" w:rsidR="00286E79" w:rsidRDefault="005723B7">
      <w:pPr>
        <w:pStyle w:val="Heading1"/>
        <w:numPr>
          <w:ilvl w:val="1"/>
          <w:numId w:val="4"/>
        </w:numPr>
        <w:tabs>
          <w:tab w:val="left" w:pos="1076"/>
        </w:tabs>
      </w:pPr>
      <w:bookmarkStart w:id="14" w:name="3.4_Mock-up"/>
      <w:bookmarkEnd w:id="14"/>
      <w:r>
        <w:rPr>
          <w:color w:val="73CD9D"/>
          <w:spacing w:val="-11"/>
        </w:rPr>
        <w:lastRenderedPageBreak/>
        <w:t>Mock-up</w:t>
      </w:r>
    </w:p>
    <w:p w14:paraId="2FC178D8" w14:textId="77777777" w:rsidR="00286E79" w:rsidRDefault="005723B7">
      <w:pPr>
        <w:pStyle w:val="BodyText"/>
        <w:spacing w:before="119"/>
        <w:ind w:left="500" w:firstLine="0"/>
      </w:pPr>
      <w:r>
        <w:t>LEA-level – All Reports</w:t>
      </w:r>
    </w:p>
    <w:p w14:paraId="2C45B376" w14:textId="77777777" w:rsidR="00286E79" w:rsidRDefault="005723B7">
      <w:pPr>
        <w:pStyle w:val="BodyText"/>
        <w:ind w:left="500" w:firstLine="0"/>
        <w:rPr>
          <w:sz w:val="20"/>
        </w:rPr>
      </w:pPr>
      <w:r>
        <w:rPr>
          <w:noProof/>
          <w:sz w:val="20"/>
        </w:rPr>
        <w:drawing>
          <wp:inline distT="0" distB="0" distL="0" distR="0" wp14:anchorId="729D547B" wp14:editId="18BEE45A">
            <wp:extent cx="6118425" cy="653072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118425" cy="6530721"/>
                    </a:xfrm>
                    <a:prstGeom prst="rect">
                      <a:avLst/>
                    </a:prstGeom>
                  </pic:spPr>
                </pic:pic>
              </a:graphicData>
            </a:graphic>
          </wp:inline>
        </w:drawing>
      </w:r>
    </w:p>
    <w:p w14:paraId="09028A2A" w14:textId="77777777" w:rsidR="00286E79" w:rsidRDefault="00286E79">
      <w:pPr>
        <w:rPr>
          <w:sz w:val="20"/>
        </w:rPr>
        <w:sectPr w:rsidR="00286E79">
          <w:pgSz w:w="12240" w:h="15840"/>
          <w:pgMar w:top="1080" w:right="940" w:bottom="280" w:left="940" w:header="720" w:footer="720" w:gutter="0"/>
          <w:cols w:space="720"/>
        </w:sectPr>
      </w:pPr>
    </w:p>
    <w:p w14:paraId="417B2DFF" w14:textId="77777777" w:rsidR="00286E79" w:rsidRDefault="005723B7">
      <w:pPr>
        <w:pStyle w:val="BodyText"/>
        <w:ind w:left="471" w:firstLine="0"/>
        <w:rPr>
          <w:sz w:val="20"/>
        </w:rPr>
      </w:pPr>
      <w:r>
        <w:rPr>
          <w:sz w:val="20"/>
        </w:rPr>
      </w:r>
      <w:r>
        <w:rPr>
          <w:sz w:val="20"/>
        </w:rPr>
        <w:pict w14:anchorId="5216792F">
          <v:shape id="_x0000_s1033" type="#_x0000_t202" style="width:488.9pt;height:43.95pt;mso-left-percent:-10001;mso-top-percent:-10001;mso-position-horizontal:absolute;mso-position-horizontal-relative:char;mso-position-vertical:absolute;mso-position-vertical-relative:line;mso-left-percent:-10001;mso-top-percent:-10001" fillcolor="#0078c9" stroked="f">
            <v:textbox inset="0,0,0,0">
              <w:txbxContent>
                <w:p w14:paraId="54C29E40" w14:textId="77777777" w:rsidR="00286E79" w:rsidRDefault="005723B7">
                  <w:pPr>
                    <w:tabs>
                      <w:tab w:val="left" w:pos="460"/>
                    </w:tabs>
                    <w:ind w:left="460" w:right="1011" w:hanging="432"/>
                    <w:rPr>
                      <w:b/>
                      <w:sz w:val="36"/>
                    </w:rPr>
                  </w:pPr>
                  <w:bookmarkStart w:id="15" w:name="4_UID0-000-004_–_TSDS_UID_Enrollment_Sta"/>
                  <w:bookmarkEnd w:id="15"/>
                  <w:r>
                    <w:rPr>
                      <w:b/>
                      <w:color w:val="FFFFFF"/>
                      <w:sz w:val="36"/>
                    </w:rPr>
                    <w:t>4</w:t>
                  </w:r>
                  <w:r>
                    <w:rPr>
                      <w:b/>
                      <w:color w:val="FFFFFF"/>
                      <w:sz w:val="36"/>
                    </w:rPr>
                    <w:tab/>
                  </w:r>
                  <w:r>
                    <w:rPr>
                      <w:b/>
                      <w:color w:val="FFFFFF"/>
                      <w:spacing w:val="-19"/>
                      <w:sz w:val="36"/>
                    </w:rPr>
                    <w:t>UID0-000-004</w:t>
                  </w:r>
                  <w:r>
                    <w:rPr>
                      <w:b/>
                      <w:color w:val="FFFFFF"/>
                      <w:spacing w:val="-40"/>
                      <w:sz w:val="36"/>
                    </w:rPr>
                    <w:t xml:space="preserve"> </w:t>
                  </w:r>
                  <w:r>
                    <w:rPr>
                      <w:b/>
                      <w:color w:val="FFFFFF"/>
                      <w:sz w:val="36"/>
                    </w:rPr>
                    <w:t>–</w:t>
                  </w:r>
                  <w:r>
                    <w:rPr>
                      <w:b/>
                      <w:color w:val="FFFFFF"/>
                      <w:spacing w:val="-39"/>
                      <w:sz w:val="36"/>
                    </w:rPr>
                    <w:t xml:space="preserve"> </w:t>
                  </w:r>
                  <w:r>
                    <w:rPr>
                      <w:b/>
                      <w:color w:val="FFFFFF"/>
                      <w:spacing w:val="-16"/>
                      <w:sz w:val="36"/>
                    </w:rPr>
                    <w:t>TSDS</w:t>
                  </w:r>
                  <w:r>
                    <w:rPr>
                      <w:b/>
                      <w:color w:val="FFFFFF"/>
                      <w:spacing w:val="-40"/>
                      <w:sz w:val="36"/>
                    </w:rPr>
                    <w:t xml:space="preserve"> </w:t>
                  </w:r>
                  <w:r>
                    <w:rPr>
                      <w:b/>
                      <w:color w:val="FFFFFF"/>
                      <w:spacing w:val="-14"/>
                      <w:sz w:val="36"/>
                    </w:rPr>
                    <w:t>UID</w:t>
                  </w:r>
                  <w:r>
                    <w:rPr>
                      <w:b/>
                      <w:color w:val="FFFFFF"/>
                      <w:spacing w:val="-39"/>
                      <w:sz w:val="36"/>
                    </w:rPr>
                    <w:t xml:space="preserve"> </w:t>
                  </w:r>
                  <w:r>
                    <w:rPr>
                      <w:b/>
                      <w:color w:val="FFFFFF"/>
                      <w:spacing w:val="-19"/>
                      <w:sz w:val="36"/>
                    </w:rPr>
                    <w:t>Enrollment</w:t>
                  </w:r>
                  <w:r>
                    <w:rPr>
                      <w:b/>
                      <w:color w:val="FFFFFF"/>
                      <w:spacing w:val="-40"/>
                      <w:sz w:val="36"/>
                    </w:rPr>
                    <w:t xml:space="preserve"> </w:t>
                  </w:r>
                  <w:r>
                    <w:rPr>
                      <w:b/>
                      <w:color w:val="FFFFFF"/>
                      <w:spacing w:val="-19"/>
                      <w:sz w:val="36"/>
                    </w:rPr>
                    <w:t>Status</w:t>
                  </w:r>
                  <w:r>
                    <w:rPr>
                      <w:b/>
                      <w:color w:val="FFFFFF"/>
                      <w:spacing w:val="-39"/>
                      <w:sz w:val="36"/>
                    </w:rPr>
                    <w:t xml:space="preserve"> </w:t>
                  </w:r>
                  <w:r>
                    <w:rPr>
                      <w:b/>
                      <w:color w:val="FFFFFF"/>
                      <w:spacing w:val="-10"/>
                      <w:sz w:val="36"/>
                    </w:rPr>
                    <w:t>of</w:t>
                  </w:r>
                  <w:r>
                    <w:rPr>
                      <w:b/>
                      <w:color w:val="FFFFFF"/>
                      <w:spacing w:val="-41"/>
                      <w:sz w:val="36"/>
                    </w:rPr>
                    <w:t xml:space="preserve"> </w:t>
                  </w:r>
                  <w:r>
                    <w:rPr>
                      <w:b/>
                      <w:color w:val="FFFFFF"/>
                      <w:spacing w:val="-16"/>
                      <w:sz w:val="36"/>
                    </w:rPr>
                    <w:t>Prior</w:t>
                  </w:r>
                  <w:r>
                    <w:rPr>
                      <w:b/>
                      <w:color w:val="FFFFFF"/>
                      <w:spacing w:val="-40"/>
                      <w:sz w:val="36"/>
                    </w:rPr>
                    <w:t xml:space="preserve"> </w:t>
                  </w:r>
                  <w:r>
                    <w:rPr>
                      <w:b/>
                      <w:color w:val="FFFFFF"/>
                      <w:spacing w:val="-17"/>
                      <w:sz w:val="36"/>
                    </w:rPr>
                    <w:t>School</w:t>
                  </w:r>
                  <w:r>
                    <w:rPr>
                      <w:b/>
                      <w:color w:val="FFFFFF"/>
                      <w:spacing w:val="-40"/>
                      <w:sz w:val="36"/>
                    </w:rPr>
                    <w:t xml:space="preserve"> </w:t>
                  </w:r>
                  <w:r>
                    <w:rPr>
                      <w:b/>
                      <w:color w:val="FFFFFF"/>
                      <w:spacing w:val="-23"/>
                      <w:sz w:val="36"/>
                    </w:rPr>
                    <w:t xml:space="preserve">Year </w:t>
                  </w:r>
                  <w:r>
                    <w:rPr>
                      <w:b/>
                      <w:color w:val="FFFFFF"/>
                      <w:spacing w:val="-18"/>
                      <w:sz w:val="36"/>
                    </w:rPr>
                    <w:t>Students</w:t>
                  </w:r>
                </w:p>
              </w:txbxContent>
            </v:textbox>
            <w10:anchorlock/>
          </v:shape>
        </w:pict>
      </w:r>
    </w:p>
    <w:p w14:paraId="2DA06714" w14:textId="77777777" w:rsidR="00286E79" w:rsidRDefault="005723B7">
      <w:pPr>
        <w:pStyle w:val="BodyText"/>
        <w:spacing w:before="97"/>
        <w:ind w:left="499" w:right="366" w:firstLine="0"/>
      </w:pPr>
      <w:r>
        <w:t xml:space="preserve">This is a </w:t>
      </w:r>
      <w:proofErr w:type="gramStart"/>
      <w:r>
        <w:t>school-year</w:t>
      </w:r>
      <w:proofErr w:type="gramEnd"/>
      <w:r>
        <w:t xml:space="preserve"> based, point-in-time report that displays current school year information for students identified as potential leavers or continuing students during the prior school year. The report assists LEAs wi</w:t>
      </w:r>
      <w:r>
        <w:t>th determining if a student in grades 7-12 should be reported as a potential leaver in the Fall PEIMS Submission.</w:t>
      </w:r>
    </w:p>
    <w:p w14:paraId="7D9F4321" w14:textId="77777777" w:rsidR="00286E79" w:rsidRDefault="00286E79">
      <w:pPr>
        <w:pStyle w:val="BodyText"/>
        <w:spacing w:before="3"/>
        <w:ind w:left="0" w:firstLine="0"/>
      </w:pPr>
    </w:p>
    <w:p w14:paraId="61DF3329" w14:textId="77777777" w:rsidR="00286E79" w:rsidRDefault="005723B7">
      <w:pPr>
        <w:pStyle w:val="Heading1"/>
        <w:numPr>
          <w:ilvl w:val="1"/>
          <w:numId w:val="3"/>
        </w:numPr>
        <w:tabs>
          <w:tab w:val="left" w:pos="1076"/>
        </w:tabs>
      </w:pPr>
      <w:bookmarkStart w:id="16" w:name="4.1_Report_Inclusion"/>
      <w:bookmarkEnd w:id="16"/>
      <w:r>
        <w:rPr>
          <w:color w:val="73CD9D"/>
          <w:spacing w:val="-9"/>
        </w:rPr>
        <w:t>Report</w:t>
      </w:r>
      <w:r>
        <w:rPr>
          <w:color w:val="73CD9D"/>
          <w:spacing w:val="-19"/>
        </w:rPr>
        <w:t xml:space="preserve"> </w:t>
      </w:r>
      <w:r>
        <w:rPr>
          <w:color w:val="73CD9D"/>
          <w:spacing w:val="-10"/>
        </w:rPr>
        <w:t>Inclusion</w:t>
      </w:r>
    </w:p>
    <w:p w14:paraId="4ABA9492" w14:textId="77777777" w:rsidR="00286E79" w:rsidRDefault="005723B7">
      <w:pPr>
        <w:pStyle w:val="BodyText"/>
        <w:spacing w:before="118" w:line="268" w:lineRule="exact"/>
        <w:ind w:left="500" w:firstLine="0"/>
      </w:pPr>
      <w:r>
        <w:t>To be included in this report:</w:t>
      </w:r>
    </w:p>
    <w:p w14:paraId="72E2755C" w14:textId="77777777" w:rsidR="00286E79" w:rsidRDefault="005723B7">
      <w:pPr>
        <w:pStyle w:val="ListParagraph"/>
        <w:numPr>
          <w:ilvl w:val="2"/>
          <w:numId w:val="3"/>
        </w:numPr>
        <w:tabs>
          <w:tab w:val="left" w:pos="1221"/>
        </w:tabs>
        <w:spacing w:line="279" w:lineRule="exact"/>
        <w:ind w:left="1220"/>
        <w:jc w:val="both"/>
      </w:pPr>
      <w:r>
        <w:t>It should include data from the current and prior year (August 1-July</w:t>
      </w:r>
      <w:r>
        <w:rPr>
          <w:spacing w:val="-5"/>
        </w:rPr>
        <w:t xml:space="preserve"> </w:t>
      </w:r>
      <w:r>
        <w:t>31).</w:t>
      </w:r>
    </w:p>
    <w:p w14:paraId="74BD3FD5" w14:textId="77777777" w:rsidR="00286E79" w:rsidRDefault="005723B7">
      <w:pPr>
        <w:pStyle w:val="ListParagraph"/>
        <w:numPr>
          <w:ilvl w:val="2"/>
          <w:numId w:val="3"/>
        </w:numPr>
        <w:tabs>
          <w:tab w:val="left" w:pos="1221"/>
        </w:tabs>
        <w:spacing w:before="1"/>
        <w:ind w:right="161" w:hanging="360"/>
        <w:jc w:val="both"/>
      </w:pPr>
      <w:r>
        <w:t>A student must be considered a potential leaver – if the student was enrolled at the reporting LEA at any time in the prior year, and is not enrolled at the reporting LEA during the school start window in the current</w:t>
      </w:r>
      <w:r>
        <w:rPr>
          <w:spacing w:val="-2"/>
        </w:rPr>
        <w:t xml:space="preserve"> </w:t>
      </w:r>
      <w:r>
        <w:t>year.</w:t>
      </w:r>
    </w:p>
    <w:p w14:paraId="1B46C07F" w14:textId="77777777" w:rsidR="00286E79" w:rsidRDefault="005723B7">
      <w:pPr>
        <w:pStyle w:val="BodyText"/>
        <w:ind w:left="499" w:firstLine="0"/>
      </w:pPr>
      <w:r>
        <w:t>OR</w:t>
      </w:r>
    </w:p>
    <w:p w14:paraId="04539431" w14:textId="77777777" w:rsidR="00286E79" w:rsidRDefault="005723B7">
      <w:pPr>
        <w:pStyle w:val="ListParagraph"/>
        <w:numPr>
          <w:ilvl w:val="2"/>
          <w:numId w:val="3"/>
        </w:numPr>
        <w:tabs>
          <w:tab w:val="left" w:pos="1219"/>
          <w:tab w:val="left" w:pos="1221"/>
        </w:tabs>
        <w:spacing w:before="1"/>
        <w:ind w:right="438" w:hanging="360"/>
      </w:pPr>
      <w:r>
        <w:t>A student must be considered a</w:t>
      </w:r>
      <w:r>
        <w:t xml:space="preserve"> potential continuing student – If the student was enrolled at the reporting LEA at any time in the prior year, and is enrolled at the reporting LEA during the school- start window in the current</w:t>
      </w:r>
      <w:r>
        <w:rPr>
          <w:spacing w:val="-10"/>
        </w:rPr>
        <w:t xml:space="preserve"> </w:t>
      </w:r>
      <w:r>
        <w:t>year.</w:t>
      </w:r>
    </w:p>
    <w:p w14:paraId="1568DD4B" w14:textId="77777777" w:rsidR="00286E79" w:rsidRDefault="00286E79">
      <w:pPr>
        <w:pStyle w:val="BodyText"/>
        <w:ind w:left="0" w:firstLine="0"/>
        <w:rPr>
          <w:sz w:val="20"/>
        </w:rPr>
      </w:pPr>
    </w:p>
    <w:p w14:paraId="72FE3047" w14:textId="77777777" w:rsidR="00286E79" w:rsidRDefault="00286E79">
      <w:pPr>
        <w:pStyle w:val="BodyText"/>
        <w:spacing w:before="9"/>
        <w:ind w:left="0" w:firstLine="0"/>
        <w:rPr>
          <w:sz w:val="21"/>
        </w:rPr>
      </w:pPr>
    </w:p>
    <w:p w14:paraId="1C8F102D" w14:textId="77777777" w:rsidR="00286E79" w:rsidRDefault="005723B7">
      <w:pPr>
        <w:pStyle w:val="Heading1"/>
        <w:numPr>
          <w:ilvl w:val="1"/>
          <w:numId w:val="3"/>
        </w:numPr>
        <w:tabs>
          <w:tab w:val="left" w:pos="1076"/>
        </w:tabs>
        <w:spacing w:before="28"/>
      </w:pPr>
      <w:bookmarkStart w:id="17" w:name="4.2_Content"/>
      <w:bookmarkEnd w:id="17"/>
      <w:r>
        <w:rPr>
          <w:color w:val="73CD9D"/>
          <w:spacing w:val="-9"/>
        </w:rPr>
        <w:t>Content</w:t>
      </w:r>
    </w:p>
    <w:p w14:paraId="376C55E8" w14:textId="77777777" w:rsidR="00286E79" w:rsidRDefault="005723B7">
      <w:pPr>
        <w:pStyle w:val="BodyText"/>
        <w:spacing w:before="118"/>
        <w:ind w:left="500" w:firstLine="0"/>
      </w:pPr>
      <w:r>
        <w:t>This report will show:</w:t>
      </w:r>
    </w:p>
    <w:p w14:paraId="52286AAA" w14:textId="77777777" w:rsidR="00286E79" w:rsidRDefault="005723B7">
      <w:pPr>
        <w:pStyle w:val="ListParagraph"/>
        <w:numPr>
          <w:ilvl w:val="2"/>
          <w:numId w:val="3"/>
        </w:numPr>
        <w:tabs>
          <w:tab w:val="left" w:pos="1220"/>
          <w:tab w:val="left" w:pos="1221"/>
        </w:tabs>
        <w:spacing w:before="1"/>
        <w:ind w:left="1220"/>
      </w:pPr>
      <w:r>
        <w:t>Prior Year</w:t>
      </w:r>
      <w:r>
        <w:rPr>
          <w:spacing w:val="-6"/>
        </w:rPr>
        <w:t xml:space="preserve"> </w:t>
      </w:r>
      <w:r>
        <w:t>Informatio</w:t>
      </w:r>
      <w:r>
        <w:t>n</w:t>
      </w:r>
    </w:p>
    <w:p w14:paraId="7390DD3D" w14:textId="77777777" w:rsidR="00286E79" w:rsidRDefault="005723B7">
      <w:pPr>
        <w:pStyle w:val="ListParagraph"/>
        <w:numPr>
          <w:ilvl w:val="3"/>
          <w:numId w:val="3"/>
        </w:numPr>
        <w:tabs>
          <w:tab w:val="left" w:pos="1940"/>
          <w:tab w:val="left" w:pos="1941"/>
        </w:tabs>
        <w:spacing w:line="272" w:lineRule="exact"/>
      </w:pPr>
      <w:r>
        <w:t>Student Name – Student name in alphabetical order by last</w:t>
      </w:r>
      <w:r>
        <w:rPr>
          <w:spacing w:val="-10"/>
        </w:rPr>
        <w:t xml:space="preserve"> </w:t>
      </w:r>
      <w:r>
        <w:t>name</w:t>
      </w:r>
    </w:p>
    <w:p w14:paraId="17845311" w14:textId="77777777" w:rsidR="00286E79" w:rsidRDefault="005723B7">
      <w:pPr>
        <w:pStyle w:val="ListParagraph"/>
        <w:numPr>
          <w:ilvl w:val="3"/>
          <w:numId w:val="3"/>
        </w:numPr>
        <w:tabs>
          <w:tab w:val="left" w:pos="1940"/>
          <w:tab w:val="left" w:pos="1941"/>
        </w:tabs>
        <w:spacing w:before="1" w:line="235" w:lineRule="auto"/>
        <w:ind w:right="417"/>
      </w:pPr>
      <w:r>
        <w:t>Unique ID – Unique identification number that identifies the student in the Texas Student Data System (TSDS) Unique-ID</w:t>
      </w:r>
      <w:r>
        <w:rPr>
          <w:spacing w:val="-1"/>
        </w:rPr>
        <w:t xml:space="preserve"> </w:t>
      </w:r>
      <w:r>
        <w:t>system</w:t>
      </w:r>
    </w:p>
    <w:p w14:paraId="4A7367DA" w14:textId="77777777" w:rsidR="00286E79" w:rsidRDefault="005723B7">
      <w:pPr>
        <w:pStyle w:val="ListParagraph"/>
        <w:numPr>
          <w:ilvl w:val="3"/>
          <w:numId w:val="3"/>
        </w:numPr>
        <w:tabs>
          <w:tab w:val="left" w:pos="1940"/>
          <w:tab w:val="left" w:pos="1941"/>
        </w:tabs>
        <w:spacing w:line="272" w:lineRule="exact"/>
      </w:pPr>
      <w:r>
        <w:t>Local ID – Optional LEA-assigned identification number for the</w:t>
      </w:r>
      <w:r>
        <w:rPr>
          <w:spacing w:val="-13"/>
        </w:rPr>
        <w:t xml:space="preserve"> </w:t>
      </w:r>
      <w:r>
        <w:t>student</w:t>
      </w:r>
    </w:p>
    <w:p w14:paraId="4863E445" w14:textId="77777777" w:rsidR="00286E79" w:rsidRDefault="005723B7">
      <w:pPr>
        <w:pStyle w:val="ListParagraph"/>
        <w:numPr>
          <w:ilvl w:val="3"/>
          <w:numId w:val="3"/>
        </w:numPr>
        <w:tabs>
          <w:tab w:val="left" w:pos="1940"/>
          <w:tab w:val="left" w:pos="1941"/>
        </w:tabs>
        <w:spacing w:before="2" w:line="232" w:lineRule="auto"/>
        <w:ind w:right="138" w:hanging="360"/>
      </w:pPr>
      <w:r>
        <w:t>Student ID – Social security number or state-approved alter</w:t>
      </w:r>
      <w:r>
        <w:t>native identification number that identifies the student in the TSDS Unique-ID</w:t>
      </w:r>
      <w:r>
        <w:rPr>
          <w:spacing w:val="-7"/>
        </w:rPr>
        <w:t xml:space="preserve"> </w:t>
      </w:r>
      <w:r>
        <w:t>system</w:t>
      </w:r>
    </w:p>
    <w:p w14:paraId="3B390F3F" w14:textId="77777777" w:rsidR="00286E79" w:rsidRDefault="005723B7">
      <w:pPr>
        <w:pStyle w:val="ListParagraph"/>
        <w:numPr>
          <w:ilvl w:val="3"/>
          <w:numId w:val="3"/>
        </w:numPr>
        <w:tabs>
          <w:tab w:val="left" w:pos="1940"/>
          <w:tab w:val="left" w:pos="1941"/>
        </w:tabs>
        <w:spacing w:before="2" w:line="272" w:lineRule="exact"/>
      </w:pPr>
      <w:r>
        <w:t>Date of Birth – Student date of</w:t>
      </w:r>
      <w:r>
        <w:rPr>
          <w:spacing w:val="-8"/>
        </w:rPr>
        <w:t xml:space="preserve"> </w:t>
      </w:r>
      <w:r>
        <w:t>birth</w:t>
      </w:r>
    </w:p>
    <w:p w14:paraId="170AB81C" w14:textId="77777777" w:rsidR="00286E79" w:rsidRDefault="005723B7">
      <w:pPr>
        <w:pStyle w:val="ListParagraph"/>
        <w:numPr>
          <w:ilvl w:val="2"/>
          <w:numId w:val="3"/>
        </w:numPr>
        <w:tabs>
          <w:tab w:val="left" w:pos="1220"/>
          <w:tab w:val="left" w:pos="1221"/>
        </w:tabs>
        <w:spacing w:line="277" w:lineRule="exact"/>
        <w:ind w:left="1220"/>
      </w:pPr>
      <w:r>
        <w:t>Current Year Information – Applicable to Potential Continuing students</w:t>
      </w:r>
      <w:r>
        <w:rPr>
          <w:spacing w:val="-8"/>
        </w:rPr>
        <w:t xml:space="preserve"> </w:t>
      </w:r>
      <w:r>
        <w:t>only.</w:t>
      </w:r>
    </w:p>
    <w:p w14:paraId="1145C3F2" w14:textId="77777777" w:rsidR="00286E79" w:rsidRDefault="005723B7">
      <w:pPr>
        <w:pStyle w:val="ListParagraph"/>
        <w:numPr>
          <w:ilvl w:val="3"/>
          <w:numId w:val="3"/>
        </w:numPr>
        <w:tabs>
          <w:tab w:val="left" w:pos="1940"/>
          <w:tab w:val="left" w:pos="1941"/>
        </w:tabs>
        <w:spacing w:before="4" w:line="235" w:lineRule="auto"/>
        <w:ind w:right="433" w:hanging="360"/>
      </w:pPr>
      <w:r>
        <w:t>LEA ID – County-District identification number followed</w:t>
      </w:r>
      <w:r>
        <w:t xml:space="preserve"> by the name of the LEA identified with the</w:t>
      </w:r>
      <w:r>
        <w:rPr>
          <w:spacing w:val="-3"/>
        </w:rPr>
        <w:t xml:space="preserve"> </w:t>
      </w:r>
      <w:r>
        <w:t>event</w:t>
      </w:r>
    </w:p>
    <w:p w14:paraId="3C7AD01D" w14:textId="77777777" w:rsidR="00286E79" w:rsidRDefault="005723B7">
      <w:pPr>
        <w:pStyle w:val="ListParagraph"/>
        <w:numPr>
          <w:ilvl w:val="3"/>
          <w:numId w:val="3"/>
        </w:numPr>
        <w:tabs>
          <w:tab w:val="left" w:pos="1939"/>
          <w:tab w:val="left" w:pos="1941"/>
        </w:tabs>
        <w:spacing w:before="4" w:line="235" w:lineRule="auto"/>
        <w:ind w:left="1939" w:right="284" w:hanging="360"/>
      </w:pPr>
      <w:r>
        <w:t>Campus ID – Last three digits of the campus County-District identification number followed by the name of the campus identified with the</w:t>
      </w:r>
      <w:r>
        <w:rPr>
          <w:spacing w:val="-9"/>
        </w:rPr>
        <w:t xml:space="preserve"> </w:t>
      </w:r>
      <w:r>
        <w:t>event</w:t>
      </w:r>
    </w:p>
    <w:p w14:paraId="4E8EC106" w14:textId="77777777" w:rsidR="00286E79" w:rsidRDefault="005723B7">
      <w:pPr>
        <w:pStyle w:val="ListParagraph"/>
        <w:numPr>
          <w:ilvl w:val="3"/>
          <w:numId w:val="3"/>
        </w:numPr>
        <w:tabs>
          <w:tab w:val="left" w:pos="1939"/>
          <w:tab w:val="left" w:pos="1940"/>
        </w:tabs>
        <w:spacing w:line="272" w:lineRule="exact"/>
        <w:ind w:left="1939"/>
      </w:pPr>
      <w:r>
        <w:t>Enroll/Withdraw Type – Type of</w:t>
      </w:r>
      <w:r>
        <w:rPr>
          <w:spacing w:val="-6"/>
        </w:rPr>
        <w:t xml:space="preserve"> </w:t>
      </w:r>
      <w:r>
        <w:t>event:</w:t>
      </w:r>
    </w:p>
    <w:p w14:paraId="558FF0E0" w14:textId="77777777" w:rsidR="00286E79" w:rsidRDefault="005723B7">
      <w:pPr>
        <w:pStyle w:val="ListParagraph"/>
        <w:numPr>
          <w:ilvl w:val="4"/>
          <w:numId w:val="3"/>
        </w:numPr>
        <w:tabs>
          <w:tab w:val="left" w:pos="2659"/>
          <w:tab w:val="left" w:pos="2660"/>
        </w:tabs>
        <w:spacing w:line="264" w:lineRule="exact"/>
      </w:pPr>
      <w:r>
        <w:t>01 –</w:t>
      </w:r>
      <w:r>
        <w:rPr>
          <w:spacing w:val="-1"/>
        </w:rPr>
        <w:t xml:space="preserve"> </w:t>
      </w:r>
      <w:r>
        <w:t>Enrollment</w:t>
      </w:r>
    </w:p>
    <w:p w14:paraId="0E189838" w14:textId="77777777" w:rsidR="00286E79" w:rsidRDefault="005723B7">
      <w:pPr>
        <w:pStyle w:val="ListParagraph"/>
        <w:numPr>
          <w:ilvl w:val="4"/>
          <w:numId w:val="3"/>
        </w:numPr>
        <w:tabs>
          <w:tab w:val="left" w:pos="2659"/>
          <w:tab w:val="left" w:pos="2660"/>
        </w:tabs>
        <w:spacing w:line="268" w:lineRule="exact"/>
      </w:pPr>
      <w:r>
        <w:t>02 –</w:t>
      </w:r>
      <w:r>
        <w:rPr>
          <w:spacing w:val="-1"/>
        </w:rPr>
        <w:t xml:space="preserve"> </w:t>
      </w:r>
      <w:r>
        <w:t>Withdrawal</w:t>
      </w:r>
    </w:p>
    <w:p w14:paraId="609463D3" w14:textId="77777777" w:rsidR="00286E79" w:rsidRDefault="005723B7">
      <w:pPr>
        <w:pStyle w:val="ListParagraph"/>
        <w:numPr>
          <w:ilvl w:val="3"/>
          <w:numId w:val="3"/>
        </w:numPr>
        <w:tabs>
          <w:tab w:val="left" w:pos="1939"/>
          <w:tab w:val="left" w:pos="1940"/>
        </w:tabs>
        <w:spacing w:line="272" w:lineRule="exact"/>
        <w:ind w:left="1939"/>
      </w:pPr>
      <w:r>
        <w:t>Enroll/Withdraw Date – Date the event</w:t>
      </w:r>
      <w:r>
        <w:rPr>
          <w:spacing w:val="-7"/>
        </w:rPr>
        <w:t xml:space="preserve"> </w:t>
      </w:r>
      <w:r>
        <w:t>occurred</w:t>
      </w:r>
    </w:p>
    <w:p w14:paraId="37C67A6F" w14:textId="77777777" w:rsidR="00286E79" w:rsidRDefault="005723B7">
      <w:pPr>
        <w:pStyle w:val="ListParagraph"/>
        <w:numPr>
          <w:ilvl w:val="2"/>
          <w:numId w:val="3"/>
        </w:numPr>
        <w:tabs>
          <w:tab w:val="left" w:pos="1219"/>
          <w:tab w:val="left" w:pos="1220"/>
        </w:tabs>
        <w:ind w:right="477" w:hanging="360"/>
      </w:pPr>
      <w:r>
        <w:t>Total Potential Leavers for Campus/LEA – Distinct count of potential leavers shown as withdrawn from the campus during the prior school year and not showing a current school year enrollment date.</w:t>
      </w:r>
    </w:p>
    <w:p w14:paraId="5453B390" w14:textId="77777777" w:rsidR="00286E79" w:rsidRDefault="005723B7">
      <w:pPr>
        <w:pStyle w:val="ListParagraph"/>
        <w:numPr>
          <w:ilvl w:val="2"/>
          <w:numId w:val="3"/>
        </w:numPr>
        <w:tabs>
          <w:tab w:val="left" w:pos="1219"/>
          <w:tab w:val="left" w:pos="1220"/>
        </w:tabs>
        <w:ind w:right="475" w:hanging="360"/>
      </w:pPr>
      <w:r>
        <w:t>Total Potential Continuing Students for Campus/LEA – Distinct count of potential continuing students shown as withdrawn from the campus during the prior school year and showing at least one current school year enrollment date.</w:t>
      </w:r>
    </w:p>
    <w:p w14:paraId="2A1C80D8" w14:textId="77777777" w:rsidR="00286E79" w:rsidRDefault="005723B7">
      <w:pPr>
        <w:pStyle w:val="ListParagraph"/>
        <w:numPr>
          <w:ilvl w:val="2"/>
          <w:numId w:val="3"/>
        </w:numPr>
        <w:tabs>
          <w:tab w:val="left" w:pos="1219"/>
          <w:tab w:val="left" w:pos="1220"/>
        </w:tabs>
        <w:ind w:right="746" w:hanging="360"/>
      </w:pPr>
      <w:r>
        <w:t>Total Potential Leavers and C</w:t>
      </w:r>
      <w:r>
        <w:t>ontinuing Students for Campus – Total distinct count of potential leavers and continuing students for the</w:t>
      </w:r>
      <w:r>
        <w:rPr>
          <w:spacing w:val="-7"/>
        </w:rPr>
        <w:t xml:space="preserve"> </w:t>
      </w:r>
      <w:r>
        <w:t>campus.</w:t>
      </w:r>
    </w:p>
    <w:p w14:paraId="228796AB" w14:textId="77777777" w:rsidR="00286E79" w:rsidRDefault="00286E79">
      <w:pPr>
        <w:sectPr w:rsidR="00286E79">
          <w:pgSz w:w="12240" w:h="15840"/>
          <w:pgMar w:top="1080" w:right="940" w:bottom="280" w:left="940" w:header="720" w:footer="720" w:gutter="0"/>
          <w:cols w:space="720"/>
        </w:sectPr>
      </w:pPr>
    </w:p>
    <w:p w14:paraId="46ABDA70" w14:textId="77777777" w:rsidR="00286E79" w:rsidRDefault="005723B7">
      <w:pPr>
        <w:pStyle w:val="ListParagraph"/>
        <w:numPr>
          <w:ilvl w:val="2"/>
          <w:numId w:val="3"/>
        </w:numPr>
        <w:tabs>
          <w:tab w:val="left" w:pos="1220"/>
          <w:tab w:val="left" w:pos="1221"/>
        </w:tabs>
        <w:spacing w:before="79"/>
        <w:ind w:right="444" w:hanging="360"/>
      </w:pPr>
      <w:r>
        <w:lastRenderedPageBreak/>
        <w:t>Total Potential Leavers and Continuing Students for LEA – Total distinct count of potential leavers and continuing students for the</w:t>
      </w:r>
      <w:r>
        <w:rPr>
          <w:spacing w:val="-7"/>
        </w:rPr>
        <w:t xml:space="preserve"> </w:t>
      </w:r>
      <w:r>
        <w:t>LEA.</w:t>
      </w:r>
    </w:p>
    <w:p w14:paraId="49E7DCFE" w14:textId="77777777" w:rsidR="00286E79" w:rsidRDefault="00286E79">
      <w:pPr>
        <w:pStyle w:val="BodyText"/>
        <w:spacing w:before="2"/>
        <w:ind w:left="0" w:firstLine="0"/>
      </w:pPr>
    </w:p>
    <w:p w14:paraId="5F15E219" w14:textId="77777777" w:rsidR="00286E79" w:rsidRDefault="005723B7">
      <w:pPr>
        <w:pStyle w:val="Heading1"/>
        <w:numPr>
          <w:ilvl w:val="1"/>
          <w:numId w:val="3"/>
        </w:numPr>
        <w:tabs>
          <w:tab w:val="left" w:pos="1076"/>
        </w:tabs>
      </w:pPr>
      <w:bookmarkStart w:id="18" w:name="4.3_Parameters"/>
      <w:bookmarkEnd w:id="18"/>
      <w:r>
        <w:rPr>
          <w:color w:val="73CD9D"/>
          <w:spacing w:val="-10"/>
        </w:rPr>
        <w:t>Parameters</w:t>
      </w:r>
    </w:p>
    <w:p w14:paraId="658FD383" w14:textId="77777777" w:rsidR="00286E79" w:rsidRDefault="005723B7">
      <w:pPr>
        <w:pStyle w:val="BodyText"/>
        <w:spacing w:before="119" w:line="268" w:lineRule="exact"/>
        <w:ind w:left="500" w:firstLine="0"/>
      </w:pPr>
      <w:r>
        <w:t>Report users may run the report with different parameters to generate the desired results.</w:t>
      </w:r>
    </w:p>
    <w:p w14:paraId="59B24126" w14:textId="77777777" w:rsidR="00286E79" w:rsidRDefault="005723B7">
      <w:pPr>
        <w:pStyle w:val="ListParagraph"/>
        <w:numPr>
          <w:ilvl w:val="2"/>
          <w:numId w:val="3"/>
        </w:numPr>
        <w:tabs>
          <w:tab w:val="left" w:pos="1219"/>
          <w:tab w:val="left" w:pos="1221"/>
        </w:tabs>
        <w:spacing w:line="279" w:lineRule="exact"/>
        <w:ind w:left="1220" w:hanging="362"/>
      </w:pPr>
      <w:r>
        <w:t>Campus- and LEA-users may choose to display the entire Student ID if</w:t>
      </w:r>
      <w:r>
        <w:rPr>
          <w:spacing w:val="-4"/>
        </w:rPr>
        <w:t xml:space="preserve"> </w:t>
      </w:r>
      <w:r>
        <w:t>desired.</w:t>
      </w:r>
    </w:p>
    <w:p w14:paraId="267A329C" w14:textId="77777777" w:rsidR="00286E79" w:rsidRDefault="005723B7">
      <w:pPr>
        <w:pStyle w:val="ListParagraph"/>
        <w:numPr>
          <w:ilvl w:val="2"/>
          <w:numId w:val="3"/>
        </w:numPr>
        <w:tabs>
          <w:tab w:val="left" w:pos="1219"/>
          <w:tab w:val="left" w:pos="1220"/>
        </w:tabs>
      </w:pPr>
      <w:r>
        <w:t xml:space="preserve">Campus- and LEA-users must choose Potential Leavers, Potential Continuing </w:t>
      </w:r>
      <w:proofErr w:type="gramStart"/>
      <w:r>
        <w:t>Students</w:t>
      </w:r>
      <w:proofErr w:type="gramEnd"/>
      <w:r>
        <w:t xml:space="preserve"> or</w:t>
      </w:r>
      <w:r>
        <w:rPr>
          <w:spacing w:val="-20"/>
        </w:rPr>
        <w:t xml:space="preserve"> </w:t>
      </w:r>
      <w:r>
        <w:t>both.</w:t>
      </w:r>
    </w:p>
    <w:p w14:paraId="38F4626A" w14:textId="77777777" w:rsidR="00286E79" w:rsidRDefault="005723B7">
      <w:pPr>
        <w:pStyle w:val="ListParagraph"/>
        <w:numPr>
          <w:ilvl w:val="2"/>
          <w:numId w:val="3"/>
        </w:numPr>
        <w:tabs>
          <w:tab w:val="left" w:pos="1219"/>
          <w:tab w:val="left" w:pos="1220"/>
        </w:tabs>
        <w:spacing w:before="1"/>
      </w:pPr>
      <w:r>
        <w:t>LEA-users must choose one, multiple or all campuses to</w:t>
      </w:r>
      <w:r>
        <w:rPr>
          <w:spacing w:val="-13"/>
        </w:rPr>
        <w:t xml:space="preserve"> </w:t>
      </w:r>
      <w:r>
        <w:t>display</w:t>
      </w:r>
    </w:p>
    <w:p w14:paraId="12704AE3" w14:textId="77777777" w:rsidR="00286E79" w:rsidRDefault="00286E79">
      <w:pPr>
        <w:sectPr w:rsidR="00286E79">
          <w:pgSz w:w="12240" w:h="15840"/>
          <w:pgMar w:top="1000" w:right="940" w:bottom="280" w:left="940" w:header="720" w:footer="720" w:gutter="0"/>
          <w:cols w:space="720"/>
        </w:sectPr>
      </w:pPr>
    </w:p>
    <w:p w14:paraId="78F599CA" w14:textId="77777777" w:rsidR="00286E79" w:rsidRDefault="005723B7">
      <w:pPr>
        <w:pStyle w:val="Heading1"/>
        <w:numPr>
          <w:ilvl w:val="1"/>
          <w:numId w:val="3"/>
        </w:numPr>
        <w:tabs>
          <w:tab w:val="left" w:pos="1076"/>
        </w:tabs>
      </w:pPr>
      <w:bookmarkStart w:id="19" w:name="4.4_Mock-up"/>
      <w:bookmarkEnd w:id="19"/>
      <w:r>
        <w:rPr>
          <w:color w:val="73CD9D"/>
          <w:spacing w:val="-11"/>
        </w:rPr>
        <w:lastRenderedPageBreak/>
        <w:t>Mock-up</w:t>
      </w:r>
    </w:p>
    <w:p w14:paraId="0119C47C" w14:textId="77777777" w:rsidR="00286E79" w:rsidRDefault="005723B7">
      <w:pPr>
        <w:pStyle w:val="BodyText"/>
        <w:spacing w:before="119"/>
        <w:ind w:left="500" w:firstLine="0"/>
      </w:pPr>
      <w:r>
        <w:t>LEA-level – All Reports</w:t>
      </w:r>
    </w:p>
    <w:p w14:paraId="54938450" w14:textId="77777777" w:rsidR="00286E79" w:rsidRDefault="005723B7">
      <w:pPr>
        <w:pStyle w:val="BodyText"/>
        <w:ind w:left="500" w:firstLine="0"/>
        <w:rPr>
          <w:sz w:val="20"/>
        </w:rPr>
      </w:pPr>
      <w:r>
        <w:rPr>
          <w:noProof/>
          <w:sz w:val="20"/>
        </w:rPr>
        <w:drawing>
          <wp:inline distT="0" distB="0" distL="0" distR="0" wp14:anchorId="4333F496" wp14:editId="3B3B09A4">
            <wp:extent cx="6104646" cy="65354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104646" cy="6535483"/>
                    </a:xfrm>
                    <a:prstGeom prst="rect">
                      <a:avLst/>
                    </a:prstGeom>
                  </pic:spPr>
                </pic:pic>
              </a:graphicData>
            </a:graphic>
          </wp:inline>
        </w:drawing>
      </w:r>
    </w:p>
    <w:p w14:paraId="3A47E4E7" w14:textId="77777777" w:rsidR="00286E79" w:rsidRDefault="00286E79">
      <w:pPr>
        <w:rPr>
          <w:sz w:val="20"/>
        </w:rPr>
        <w:sectPr w:rsidR="00286E79">
          <w:pgSz w:w="12240" w:h="15840"/>
          <w:pgMar w:top="1080" w:right="940" w:bottom="280" w:left="940" w:header="720" w:footer="720" w:gutter="0"/>
          <w:cols w:space="720"/>
        </w:sectPr>
      </w:pPr>
    </w:p>
    <w:p w14:paraId="7325502D" w14:textId="77777777" w:rsidR="00286E79" w:rsidRDefault="005723B7">
      <w:pPr>
        <w:pStyle w:val="BodyText"/>
        <w:ind w:left="111" w:firstLine="0"/>
        <w:rPr>
          <w:sz w:val="20"/>
        </w:rPr>
      </w:pPr>
      <w:r>
        <w:rPr>
          <w:sz w:val="20"/>
        </w:rPr>
      </w:r>
      <w:r>
        <w:rPr>
          <w:sz w:val="20"/>
        </w:rPr>
        <w:pict w14:anchorId="526CD55B">
          <v:shape id="_x0000_s1032" type="#_x0000_t202" style="width:488.9pt;height:22pt;mso-left-percent:-10001;mso-top-percent:-10001;mso-position-horizontal:absolute;mso-position-horizontal-relative:char;mso-position-vertical:absolute;mso-position-vertical-relative:line;mso-left-percent:-10001;mso-top-percent:-10001" fillcolor="#0078c9" stroked="f">
            <v:textbox inset="0,0,0,0">
              <w:txbxContent>
                <w:p w14:paraId="6588327B" w14:textId="77777777" w:rsidR="00286E79" w:rsidRDefault="005723B7">
                  <w:pPr>
                    <w:tabs>
                      <w:tab w:val="left" w:pos="748"/>
                    </w:tabs>
                    <w:spacing w:line="439" w:lineRule="exact"/>
                    <w:ind w:left="28"/>
                    <w:rPr>
                      <w:b/>
                      <w:sz w:val="36"/>
                    </w:rPr>
                  </w:pPr>
                  <w:bookmarkStart w:id="20" w:name="5_UID0-000-005_–_TSDS_UID_Student_Enroll"/>
                  <w:bookmarkEnd w:id="20"/>
                  <w:r>
                    <w:rPr>
                      <w:b/>
                      <w:color w:val="FFFFFF"/>
                      <w:sz w:val="36"/>
                    </w:rPr>
                    <w:t>5</w:t>
                  </w:r>
                  <w:r>
                    <w:rPr>
                      <w:b/>
                      <w:color w:val="FFFFFF"/>
                      <w:sz w:val="36"/>
                    </w:rPr>
                    <w:tab/>
                  </w:r>
                  <w:r>
                    <w:rPr>
                      <w:b/>
                      <w:color w:val="FFFFFF"/>
                      <w:spacing w:val="-19"/>
                      <w:sz w:val="36"/>
                    </w:rPr>
                    <w:t>UID0-000-005</w:t>
                  </w:r>
                  <w:r>
                    <w:rPr>
                      <w:b/>
                      <w:color w:val="FFFFFF"/>
                      <w:spacing w:val="-41"/>
                      <w:sz w:val="36"/>
                    </w:rPr>
                    <w:t xml:space="preserve"> </w:t>
                  </w:r>
                  <w:r>
                    <w:rPr>
                      <w:b/>
                      <w:color w:val="FFFFFF"/>
                      <w:sz w:val="36"/>
                    </w:rPr>
                    <w:t>–</w:t>
                  </w:r>
                  <w:r>
                    <w:rPr>
                      <w:b/>
                      <w:color w:val="FFFFFF"/>
                      <w:spacing w:val="-39"/>
                      <w:sz w:val="36"/>
                    </w:rPr>
                    <w:t xml:space="preserve"> </w:t>
                  </w:r>
                  <w:r>
                    <w:rPr>
                      <w:b/>
                      <w:color w:val="FFFFFF"/>
                      <w:spacing w:val="-16"/>
                      <w:sz w:val="36"/>
                    </w:rPr>
                    <w:t>TSDS</w:t>
                  </w:r>
                  <w:r>
                    <w:rPr>
                      <w:b/>
                      <w:color w:val="FFFFFF"/>
                      <w:spacing w:val="-41"/>
                      <w:sz w:val="36"/>
                    </w:rPr>
                    <w:t xml:space="preserve"> </w:t>
                  </w:r>
                  <w:r>
                    <w:rPr>
                      <w:b/>
                      <w:color w:val="FFFFFF"/>
                      <w:spacing w:val="-14"/>
                      <w:sz w:val="36"/>
                    </w:rPr>
                    <w:t>UID</w:t>
                  </w:r>
                  <w:r>
                    <w:rPr>
                      <w:b/>
                      <w:color w:val="FFFFFF"/>
                      <w:spacing w:val="-39"/>
                      <w:sz w:val="36"/>
                    </w:rPr>
                    <w:t xml:space="preserve"> </w:t>
                  </w:r>
                  <w:r>
                    <w:rPr>
                      <w:b/>
                      <w:color w:val="FFFFFF"/>
                      <w:spacing w:val="-18"/>
                      <w:sz w:val="36"/>
                    </w:rPr>
                    <w:t>Student</w:t>
                  </w:r>
                  <w:r>
                    <w:rPr>
                      <w:b/>
                      <w:color w:val="FFFFFF"/>
                      <w:spacing w:val="-41"/>
                      <w:sz w:val="36"/>
                    </w:rPr>
                    <w:t xml:space="preserve"> </w:t>
                  </w:r>
                  <w:r>
                    <w:rPr>
                      <w:b/>
                      <w:color w:val="FFFFFF"/>
                      <w:spacing w:val="-20"/>
                      <w:sz w:val="36"/>
                    </w:rPr>
                    <w:t>Enrollment</w:t>
                  </w:r>
                  <w:r>
                    <w:rPr>
                      <w:b/>
                      <w:color w:val="FFFFFF"/>
                      <w:spacing w:val="-40"/>
                      <w:sz w:val="36"/>
                    </w:rPr>
                    <w:t xml:space="preserve"> </w:t>
                  </w:r>
                  <w:r>
                    <w:rPr>
                      <w:b/>
                      <w:color w:val="FFFFFF"/>
                      <w:spacing w:val="-20"/>
                      <w:sz w:val="36"/>
                    </w:rPr>
                    <w:t>Roster</w:t>
                  </w:r>
                  <w:r>
                    <w:rPr>
                      <w:b/>
                      <w:color w:val="FFFFFF"/>
                      <w:spacing w:val="-39"/>
                      <w:sz w:val="36"/>
                    </w:rPr>
                    <w:t xml:space="preserve"> </w:t>
                  </w:r>
                  <w:r>
                    <w:rPr>
                      <w:b/>
                      <w:color w:val="FFFFFF"/>
                      <w:spacing w:val="-19"/>
                      <w:sz w:val="36"/>
                    </w:rPr>
                    <w:t>Report</w:t>
                  </w:r>
                </w:p>
              </w:txbxContent>
            </v:textbox>
            <w10:anchorlock/>
          </v:shape>
        </w:pict>
      </w:r>
    </w:p>
    <w:p w14:paraId="7981BB84" w14:textId="77777777" w:rsidR="00286E79" w:rsidRDefault="005723B7">
      <w:pPr>
        <w:pStyle w:val="BodyText"/>
        <w:spacing w:before="93" w:line="259" w:lineRule="auto"/>
        <w:ind w:left="139" w:right="573" w:firstLine="0"/>
      </w:pPr>
      <w:r>
        <w:t>This report provides a detailed listing of all events for each student who has enrolled in the reporting LEA/campus during a given school year. Because the report lists</w:t>
      </w:r>
      <w:r>
        <w:t xml:space="preserve"> all enrollment and all withdrawal events, as a school year progresses, the LEA report has the potential to become extremely long for large LEAs; for these LEAs, the report should be generated at the campus level.</w:t>
      </w:r>
    </w:p>
    <w:p w14:paraId="0103A9D3" w14:textId="77777777" w:rsidR="00286E79" w:rsidRDefault="005723B7">
      <w:pPr>
        <w:pStyle w:val="Heading1"/>
        <w:numPr>
          <w:ilvl w:val="1"/>
          <w:numId w:val="2"/>
        </w:numPr>
        <w:tabs>
          <w:tab w:val="left" w:pos="716"/>
        </w:tabs>
        <w:spacing w:before="161"/>
        <w:jc w:val="left"/>
      </w:pPr>
      <w:bookmarkStart w:id="21" w:name="5.1_Report_Inclusion"/>
      <w:bookmarkEnd w:id="21"/>
      <w:r>
        <w:rPr>
          <w:color w:val="73CD9D"/>
          <w:spacing w:val="-9"/>
        </w:rPr>
        <w:t>Report</w:t>
      </w:r>
      <w:r>
        <w:rPr>
          <w:color w:val="73CD9D"/>
          <w:spacing w:val="-19"/>
        </w:rPr>
        <w:t xml:space="preserve"> </w:t>
      </w:r>
      <w:r>
        <w:rPr>
          <w:color w:val="73CD9D"/>
          <w:spacing w:val="-10"/>
        </w:rPr>
        <w:t>Inclusion</w:t>
      </w:r>
    </w:p>
    <w:p w14:paraId="0496A24D" w14:textId="77777777" w:rsidR="00286E79" w:rsidRDefault="005723B7">
      <w:pPr>
        <w:pStyle w:val="BodyText"/>
        <w:spacing w:before="119"/>
        <w:ind w:left="140" w:firstLine="0"/>
      </w:pPr>
      <w:r>
        <w:t>To be included in this report:</w:t>
      </w:r>
    </w:p>
    <w:p w14:paraId="21DD229E" w14:textId="77777777" w:rsidR="00286E79" w:rsidRDefault="005723B7">
      <w:pPr>
        <w:pStyle w:val="ListParagraph"/>
        <w:numPr>
          <w:ilvl w:val="2"/>
          <w:numId w:val="2"/>
        </w:numPr>
        <w:tabs>
          <w:tab w:val="left" w:pos="860"/>
          <w:tab w:val="left" w:pos="861"/>
        </w:tabs>
        <w:spacing w:line="279" w:lineRule="exact"/>
      </w:pPr>
      <w:r>
        <w:t>The student must have been enrolled at the reporting LEA at any point during the school</w:t>
      </w:r>
      <w:r>
        <w:rPr>
          <w:spacing w:val="-17"/>
        </w:rPr>
        <w:t xml:space="preserve"> </w:t>
      </w:r>
      <w:r>
        <w:t>year</w:t>
      </w:r>
    </w:p>
    <w:p w14:paraId="3B85C0AD" w14:textId="77777777" w:rsidR="00286E79" w:rsidRDefault="005723B7">
      <w:pPr>
        <w:pStyle w:val="ListParagraph"/>
        <w:numPr>
          <w:ilvl w:val="2"/>
          <w:numId w:val="2"/>
        </w:numPr>
        <w:tabs>
          <w:tab w:val="left" w:pos="859"/>
          <w:tab w:val="left" w:pos="861"/>
        </w:tabs>
        <w:spacing w:line="279" w:lineRule="exact"/>
        <w:ind w:hanging="362"/>
      </w:pPr>
      <w:r>
        <w:t>Only events for the reporting LEA shall be</w:t>
      </w:r>
      <w:r>
        <w:rPr>
          <w:spacing w:val="-5"/>
        </w:rPr>
        <w:t xml:space="preserve"> </w:t>
      </w:r>
      <w:r>
        <w:t>included</w:t>
      </w:r>
    </w:p>
    <w:p w14:paraId="153D8D05" w14:textId="77777777" w:rsidR="00286E79" w:rsidRDefault="005723B7">
      <w:pPr>
        <w:pStyle w:val="ListParagraph"/>
        <w:numPr>
          <w:ilvl w:val="2"/>
          <w:numId w:val="2"/>
        </w:numPr>
        <w:tabs>
          <w:tab w:val="left" w:pos="859"/>
          <w:tab w:val="left" w:pos="861"/>
        </w:tabs>
        <w:spacing w:before="1"/>
        <w:ind w:hanging="362"/>
      </w:pPr>
      <w:r>
        <w:t>All events for the given LEA and student shall be</w:t>
      </w:r>
      <w:r>
        <w:rPr>
          <w:spacing w:val="-4"/>
        </w:rPr>
        <w:t xml:space="preserve"> </w:t>
      </w:r>
      <w:r>
        <w:t>included</w:t>
      </w:r>
    </w:p>
    <w:p w14:paraId="7557C4A4" w14:textId="77777777" w:rsidR="00286E79" w:rsidRDefault="00286E79">
      <w:pPr>
        <w:pStyle w:val="BodyText"/>
        <w:spacing w:before="1"/>
        <w:ind w:left="0" w:firstLine="0"/>
      </w:pPr>
    </w:p>
    <w:p w14:paraId="431FC0E3" w14:textId="77777777" w:rsidR="00286E79" w:rsidRDefault="005723B7">
      <w:pPr>
        <w:pStyle w:val="Heading1"/>
        <w:numPr>
          <w:ilvl w:val="1"/>
          <w:numId w:val="2"/>
        </w:numPr>
        <w:tabs>
          <w:tab w:val="left" w:pos="716"/>
        </w:tabs>
        <w:jc w:val="left"/>
      </w:pPr>
      <w:bookmarkStart w:id="22" w:name="5.2_Content"/>
      <w:bookmarkEnd w:id="22"/>
      <w:r>
        <w:rPr>
          <w:color w:val="73CD9D"/>
          <w:spacing w:val="-9"/>
        </w:rPr>
        <w:t>Content</w:t>
      </w:r>
    </w:p>
    <w:p w14:paraId="3437A14D" w14:textId="77777777" w:rsidR="00286E79" w:rsidRDefault="005723B7">
      <w:pPr>
        <w:pStyle w:val="BodyText"/>
        <w:spacing w:before="119"/>
        <w:ind w:left="140" w:firstLine="0"/>
      </w:pPr>
      <w:r>
        <w:t xml:space="preserve">This report </w:t>
      </w:r>
      <w:r>
        <w:t>will show:</w:t>
      </w:r>
    </w:p>
    <w:p w14:paraId="5533E2D5" w14:textId="77777777" w:rsidR="00286E79" w:rsidRDefault="005723B7">
      <w:pPr>
        <w:pStyle w:val="ListParagraph"/>
        <w:numPr>
          <w:ilvl w:val="2"/>
          <w:numId w:val="2"/>
        </w:numPr>
        <w:tabs>
          <w:tab w:val="left" w:pos="860"/>
          <w:tab w:val="left" w:pos="861"/>
        </w:tabs>
        <w:spacing w:before="1"/>
      </w:pPr>
      <w:r>
        <w:t>Student Name – Student name in alphabetical order by last</w:t>
      </w:r>
      <w:r>
        <w:rPr>
          <w:spacing w:val="-10"/>
        </w:rPr>
        <w:t xml:space="preserve"> </w:t>
      </w:r>
      <w:r>
        <w:t>name</w:t>
      </w:r>
    </w:p>
    <w:p w14:paraId="4291F9BE" w14:textId="77777777" w:rsidR="00286E79" w:rsidRDefault="005723B7">
      <w:pPr>
        <w:pStyle w:val="ListParagraph"/>
        <w:numPr>
          <w:ilvl w:val="2"/>
          <w:numId w:val="2"/>
        </w:numPr>
        <w:tabs>
          <w:tab w:val="left" w:pos="860"/>
          <w:tab w:val="left" w:pos="861"/>
        </w:tabs>
        <w:spacing w:before="2" w:line="237" w:lineRule="auto"/>
        <w:ind w:right="1026"/>
      </w:pPr>
      <w:r>
        <w:t>Unique ID – Unique identification number that identifies the student in the Texas Student Data System (TSDS) Unique-ID</w:t>
      </w:r>
      <w:r>
        <w:rPr>
          <w:spacing w:val="-3"/>
        </w:rPr>
        <w:t xml:space="preserve"> </w:t>
      </w:r>
      <w:r>
        <w:t>system</w:t>
      </w:r>
    </w:p>
    <w:p w14:paraId="7526CB3B" w14:textId="77777777" w:rsidR="00286E79" w:rsidRDefault="005723B7">
      <w:pPr>
        <w:pStyle w:val="ListParagraph"/>
        <w:numPr>
          <w:ilvl w:val="2"/>
          <w:numId w:val="2"/>
        </w:numPr>
        <w:tabs>
          <w:tab w:val="left" w:pos="860"/>
          <w:tab w:val="left" w:pos="861"/>
        </w:tabs>
        <w:spacing w:before="2"/>
      </w:pPr>
      <w:r>
        <w:t>Local ID – Optional LEA-assigned identification number for the</w:t>
      </w:r>
      <w:r>
        <w:rPr>
          <w:spacing w:val="-13"/>
        </w:rPr>
        <w:t xml:space="preserve"> </w:t>
      </w:r>
      <w:r>
        <w:t>student</w:t>
      </w:r>
    </w:p>
    <w:p w14:paraId="6C4F9523" w14:textId="77777777" w:rsidR="00286E79" w:rsidRDefault="005723B7">
      <w:pPr>
        <w:pStyle w:val="ListParagraph"/>
        <w:numPr>
          <w:ilvl w:val="2"/>
          <w:numId w:val="2"/>
        </w:numPr>
        <w:tabs>
          <w:tab w:val="left" w:pos="860"/>
          <w:tab w:val="left" w:pos="861"/>
        </w:tabs>
        <w:spacing w:before="1"/>
        <w:ind w:right="1218" w:hanging="360"/>
      </w:pPr>
      <w:r>
        <w:t>Student ID – Social security number or state-approved alternative identification number that identifies the student in the TSDS Unique-ID</w:t>
      </w:r>
      <w:r>
        <w:rPr>
          <w:spacing w:val="-7"/>
        </w:rPr>
        <w:t xml:space="preserve"> </w:t>
      </w:r>
      <w:r>
        <w:t>system</w:t>
      </w:r>
    </w:p>
    <w:p w14:paraId="44193F8C" w14:textId="77777777" w:rsidR="00286E79" w:rsidRDefault="005723B7">
      <w:pPr>
        <w:pStyle w:val="ListParagraph"/>
        <w:numPr>
          <w:ilvl w:val="2"/>
          <w:numId w:val="2"/>
        </w:numPr>
        <w:tabs>
          <w:tab w:val="left" w:pos="860"/>
          <w:tab w:val="left" w:pos="861"/>
        </w:tabs>
        <w:spacing w:before="1" w:line="279" w:lineRule="exact"/>
      </w:pPr>
      <w:r>
        <w:t>Date of Birth – Student date of</w:t>
      </w:r>
      <w:r>
        <w:rPr>
          <w:spacing w:val="-8"/>
        </w:rPr>
        <w:t xml:space="preserve"> </w:t>
      </w:r>
      <w:r>
        <w:t>birth</w:t>
      </w:r>
    </w:p>
    <w:p w14:paraId="17A7C3FD" w14:textId="77777777" w:rsidR="00286E79" w:rsidRDefault="005723B7">
      <w:pPr>
        <w:pStyle w:val="ListParagraph"/>
        <w:numPr>
          <w:ilvl w:val="2"/>
          <w:numId w:val="2"/>
        </w:numPr>
        <w:tabs>
          <w:tab w:val="left" w:pos="860"/>
          <w:tab w:val="left" w:pos="861"/>
        </w:tabs>
        <w:spacing w:line="279" w:lineRule="exact"/>
      </w:pPr>
      <w:r>
        <w:t>Gen – Generation suffix (Jr., Sr.,</w:t>
      </w:r>
      <w:r>
        <w:rPr>
          <w:spacing w:val="-4"/>
        </w:rPr>
        <w:t xml:space="preserve"> </w:t>
      </w:r>
      <w:r>
        <w:t>etc.)</w:t>
      </w:r>
    </w:p>
    <w:p w14:paraId="1A168A7E" w14:textId="77777777" w:rsidR="00286E79" w:rsidRDefault="005723B7">
      <w:pPr>
        <w:pStyle w:val="ListParagraph"/>
        <w:numPr>
          <w:ilvl w:val="2"/>
          <w:numId w:val="2"/>
        </w:numPr>
        <w:tabs>
          <w:tab w:val="left" w:pos="860"/>
          <w:tab w:val="left" w:pos="861"/>
        </w:tabs>
      </w:pPr>
      <w:r>
        <w:t>Sex – Male or Female (birth</w:t>
      </w:r>
      <w:r>
        <w:rPr>
          <w:spacing w:val="-6"/>
        </w:rPr>
        <w:t xml:space="preserve"> </w:t>
      </w:r>
      <w:r>
        <w:t>cert</w:t>
      </w:r>
      <w:r>
        <w:t>ificate)</w:t>
      </w:r>
    </w:p>
    <w:p w14:paraId="6DCBC57C" w14:textId="77777777" w:rsidR="00286E79" w:rsidRDefault="005723B7">
      <w:pPr>
        <w:pStyle w:val="ListParagraph"/>
        <w:numPr>
          <w:ilvl w:val="2"/>
          <w:numId w:val="2"/>
        </w:numPr>
        <w:tabs>
          <w:tab w:val="left" w:pos="860"/>
          <w:tab w:val="left" w:pos="861"/>
        </w:tabs>
        <w:spacing w:before="1"/>
        <w:ind w:right="626"/>
      </w:pPr>
      <w:r>
        <w:t>Ethnicity – Code indicating the student’s ethnic origin. If multiple ethnicities are chosen, the report should display all ethnicity</w:t>
      </w:r>
      <w:r>
        <w:rPr>
          <w:spacing w:val="-5"/>
        </w:rPr>
        <w:t xml:space="preserve"> </w:t>
      </w:r>
      <w:r>
        <w:t>codes</w:t>
      </w:r>
    </w:p>
    <w:p w14:paraId="3D640B5A" w14:textId="77777777" w:rsidR="00286E79" w:rsidRDefault="005723B7">
      <w:pPr>
        <w:pStyle w:val="ListParagraph"/>
        <w:numPr>
          <w:ilvl w:val="2"/>
          <w:numId w:val="2"/>
        </w:numPr>
        <w:tabs>
          <w:tab w:val="left" w:pos="860"/>
          <w:tab w:val="left" w:pos="861"/>
        </w:tabs>
        <w:spacing w:before="1"/>
      </w:pPr>
      <w:r>
        <w:t>Enroll/Withdraw Type – Type of</w:t>
      </w:r>
      <w:r>
        <w:rPr>
          <w:spacing w:val="-6"/>
        </w:rPr>
        <w:t xml:space="preserve"> </w:t>
      </w:r>
      <w:r>
        <w:t>event:</w:t>
      </w:r>
    </w:p>
    <w:p w14:paraId="4214455A" w14:textId="77777777" w:rsidR="00286E79" w:rsidRDefault="005723B7">
      <w:pPr>
        <w:pStyle w:val="ListParagraph"/>
        <w:numPr>
          <w:ilvl w:val="3"/>
          <w:numId w:val="2"/>
        </w:numPr>
        <w:tabs>
          <w:tab w:val="left" w:pos="1580"/>
          <w:tab w:val="left" w:pos="1581"/>
        </w:tabs>
        <w:spacing w:line="272" w:lineRule="exact"/>
      </w:pPr>
      <w:r>
        <w:t>01 –</w:t>
      </w:r>
      <w:r>
        <w:rPr>
          <w:spacing w:val="-1"/>
        </w:rPr>
        <w:t xml:space="preserve"> </w:t>
      </w:r>
      <w:r>
        <w:t>Enrollment</w:t>
      </w:r>
    </w:p>
    <w:p w14:paraId="1EB55661" w14:textId="77777777" w:rsidR="00286E79" w:rsidRDefault="005723B7">
      <w:pPr>
        <w:pStyle w:val="ListParagraph"/>
        <w:numPr>
          <w:ilvl w:val="3"/>
          <w:numId w:val="2"/>
        </w:numPr>
        <w:tabs>
          <w:tab w:val="left" w:pos="1580"/>
          <w:tab w:val="left" w:pos="1581"/>
        </w:tabs>
        <w:spacing w:line="268" w:lineRule="exact"/>
      </w:pPr>
      <w:r>
        <w:t>02 –</w:t>
      </w:r>
      <w:r>
        <w:rPr>
          <w:spacing w:val="-1"/>
        </w:rPr>
        <w:t xml:space="preserve"> </w:t>
      </w:r>
      <w:r>
        <w:t>Withdrawal</w:t>
      </w:r>
    </w:p>
    <w:p w14:paraId="2DBF820F" w14:textId="77777777" w:rsidR="00286E79" w:rsidRDefault="005723B7">
      <w:pPr>
        <w:pStyle w:val="ListParagraph"/>
        <w:numPr>
          <w:ilvl w:val="2"/>
          <w:numId w:val="2"/>
        </w:numPr>
        <w:tabs>
          <w:tab w:val="left" w:pos="860"/>
          <w:tab w:val="left" w:pos="861"/>
        </w:tabs>
        <w:spacing w:line="276" w:lineRule="exact"/>
      </w:pPr>
      <w:r>
        <w:t>Enroll/Withdraw Date – Date the event</w:t>
      </w:r>
      <w:r>
        <w:rPr>
          <w:spacing w:val="-7"/>
        </w:rPr>
        <w:t xml:space="preserve"> </w:t>
      </w:r>
      <w:r>
        <w:t>occurred</w:t>
      </w:r>
    </w:p>
    <w:p w14:paraId="26ED437B" w14:textId="77777777" w:rsidR="00286E79" w:rsidRDefault="005723B7">
      <w:pPr>
        <w:pStyle w:val="ListParagraph"/>
        <w:numPr>
          <w:ilvl w:val="2"/>
          <w:numId w:val="2"/>
        </w:numPr>
        <w:tabs>
          <w:tab w:val="left" w:pos="860"/>
          <w:tab w:val="left" w:pos="861"/>
        </w:tabs>
      </w:pPr>
      <w:r>
        <w:t>Total Student Enrollment for Campus – Total distinct count of students for the</w:t>
      </w:r>
      <w:r>
        <w:rPr>
          <w:spacing w:val="-15"/>
        </w:rPr>
        <w:t xml:space="preserve"> </w:t>
      </w:r>
      <w:r>
        <w:t>campus.</w:t>
      </w:r>
    </w:p>
    <w:p w14:paraId="77428AD7" w14:textId="77777777" w:rsidR="00286E79" w:rsidRDefault="005723B7">
      <w:pPr>
        <w:pStyle w:val="ListParagraph"/>
        <w:numPr>
          <w:ilvl w:val="2"/>
          <w:numId w:val="2"/>
        </w:numPr>
        <w:tabs>
          <w:tab w:val="left" w:pos="860"/>
          <w:tab w:val="left" w:pos="861"/>
        </w:tabs>
        <w:spacing w:before="1"/>
      </w:pPr>
      <w:r>
        <w:t>Total Student Enrollment for LEA – Total distinct count of students for the</w:t>
      </w:r>
      <w:r>
        <w:rPr>
          <w:spacing w:val="-16"/>
        </w:rPr>
        <w:t xml:space="preserve"> </w:t>
      </w:r>
      <w:r>
        <w:t>LEA.</w:t>
      </w:r>
    </w:p>
    <w:p w14:paraId="4ED54D0B" w14:textId="77777777" w:rsidR="00286E79" w:rsidRDefault="00286E79">
      <w:pPr>
        <w:pStyle w:val="BodyText"/>
        <w:spacing w:before="1"/>
        <w:ind w:left="0" w:firstLine="0"/>
      </w:pPr>
    </w:p>
    <w:p w14:paraId="67F99169" w14:textId="77777777" w:rsidR="00286E79" w:rsidRDefault="005723B7">
      <w:pPr>
        <w:pStyle w:val="Heading1"/>
        <w:numPr>
          <w:ilvl w:val="1"/>
          <w:numId w:val="2"/>
        </w:numPr>
        <w:tabs>
          <w:tab w:val="left" w:pos="716"/>
        </w:tabs>
        <w:jc w:val="left"/>
      </w:pPr>
      <w:bookmarkStart w:id="23" w:name="5.3_Parameters"/>
      <w:bookmarkEnd w:id="23"/>
      <w:r>
        <w:rPr>
          <w:color w:val="73CD9D"/>
          <w:spacing w:val="-10"/>
        </w:rPr>
        <w:t>Parameters</w:t>
      </w:r>
    </w:p>
    <w:p w14:paraId="6C4C50FE" w14:textId="77777777" w:rsidR="00286E79" w:rsidRDefault="005723B7">
      <w:pPr>
        <w:pStyle w:val="BodyText"/>
        <w:spacing w:before="119"/>
        <w:ind w:left="140" w:firstLine="0"/>
      </w:pPr>
      <w:r>
        <w:t>Report users may run the report with different parameters to generate the desired results.</w:t>
      </w:r>
    </w:p>
    <w:p w14:paraId="46CC1709" w14:textId="77777777" w:rsidR="00286E79" w:rsidRDefault="005723B7">
      <w:pPr>
        <w:pStyle w:val="ListParagraph"/>
        <w:numPr>
          <w:ilvl w:val="2"/>
          <w:numId w:val="2"/>
        </w:numPr>
        <w:tabs>
          <w:tab w:val="left" w:pos="859"/>
          <w:tab w:val="left" w:pos="861"/>
        </w:tabs>
        <w:spacing w:line="279" w:lineRule="exact"/>
        <w:ind w:hanging="362"/>
      </w:pPr>
      <w:r>
        <w:t>Campus- and LEA-users may choose to display the entire Student ID if</w:t>
      </w:r>
      <w:r>
        <w:rPr>
          <w:spacing w:val="-3"/>
        </w:rPr>
        <w:t xml:space="preserve"> </w:t>
      </w:r>
      <w:r>
        <w:t>desired.</w:t>
      </w:r>
    </w:p>
    <w:p w14:paraId="1E9C8A5D" w14:textId="77777777" w:rsidR="00286E79" w:rsidRDefault="005723B7">
      <w:pPr>
        <w:pStyle w:val="ListParagraph"/>
        <w:numPr>
          <w:ilvl w:val="2"/>
          <w:numId w:val="2"/>
        </w:numPr>
        <w:tabs>
          <w:tab w:val="left" w:pos="859"/>
          <w:tab w:val="left" w:pos="860"/>
        </w:tabs>
        <w:spacing w:line="279" w:lineRule="exact"/>
        <w:ind w:left="859"/>
      </w:pPr>
      <w:r>
        <w:t>Campus- and LEA-users must choose one, multiple or all grades to display</w:t>
      </w:r>
      <w:r>
        <w:rPr>
          <w:spacing w:val="-15"/>
        </w:rPr>
        <w:t xml:space="preserve"> </w:t>
      </w:r>
      <w:r>
        <w:t>(EE-12).</w:t>
      </w:r>
    </w:p>
    <w:p w14:paraId="7674E04F" w14:textId="77777777" w:rsidR="00286E79" w:rsidRDefault="005723B7">
      <w:pPr>
        <w:pStyle w:val="ListParagraph"/>
        <w:numPr>
          <w:ilvl w:val="2"/>
          <w:numId w:val="2"/>
        </w:numPr>
        <w:tabs>
          <w:tab w:val="left" w:pos="859"/>
          <w:tab w:val="left" w:pos="860"/>
        </w:tabs>
        <w:spacing w:before="1"/>
        <w:ind w:left="859"/>
      </w:pPr>
      <w:r>
        <w:t>LEA-u</w:t>
      </w:r>
      <w:r>
        <w:t>sers must choose one, multiple or all campuses to</w:t>
      </w:r>
      <w:r>
        <w:rPr>
          <w:spacing w:val="-13"/>
        </w:rPr>
        <w:t xml:space="preserve"> </w:t>
      </w:r>
      <w:r>
        <w:t>display</w:t>
      </w:r>
    </w:p>
    <w:p w14:paraId="7CCE1E52" w14:textId="77777777" w:rsidR="00286E79" w:rsidRDefault="00286E79">
      <w:pPr>
        <w:sectPr w:rsidR="00286E79">
          <w:pgSz w:w="12240" w:h="15840"/>
          <w:pgMar w:top="1080" w:right="940" w:bottom="280" w:left="940" w:header="720" w:footer="720" w:gutter="0"/>
          <w:cols w:space="720"/>
        </w:sectPr>
      </w:pPr>
    </w:p>
    <w:p w14:paraId="0A6E3816" w14:textId="77777777" w:rsidR="00286E79" w:rsidRDefault="005723B7">
      <w:pPr>
        <w:pStyle w:val="Heading1"/>
        <w:numPr>
          <w:ilvl w:val="1"/>
          <w:numId w:val="2"/>
        </w:numPr>
        <w:tabs>
          <w:tab w:val="left" w:pos="1076"/>
        </w:tabs>
        <w:ind w:left="1076"/>
        <w:jc w:val="left"/>
      </w:pPr>
      <w:bookmarkStart w:id="24" w:name="5.4_Mock-up"/>
      <w:bookmarkEnd w:id="24"/>
      <w:r>
        <w:rPr>
          <w:color w:val="73CD9D"/>
          <w:spacing w:val="-11"/>
        </w:rPr>
        <w:lastRenderedPageBreak/>
        <w:t>Mock-up</w:t>
      </w:r>
    </w:p>
    <w:p w14:paraId="416A670E" w14:textId="77777777" w:rsidR="00286E79" w:rsidRDefault="005723B7">
      <w:pPr>
        <w:pStyle w:val="BodyText"/>
        <w:spacing w:before="119"/>
        <w:ind w:left="500" w:firstLine="0"/>
      </w:pPr>
      <w:r>
        <w:t>LEA-level</w:t>
      </w:r>
    </w:p>
    <w:p w14:paraId="2A004D5E" w14:textId="77777777" w:rsidR="00286E79" w:rsidRDefault="005723B7">
      <w:pPr>
        <w:pStyle w:val="BodyText"/>
        <w:spacing w:before="10"/>
        <w:ind w:left="0" w:firstLine="0"/>
        <w:rPr>
          <w:sz w:val="11"/>
        </w:rPr>
      </w:pPr>
      <w:r>
        <w:rPr>
          <w:noProof/>
        </w:rPr>
        <w:drawing>
          <wp:anchor distT="0" distB="0" distL="0" distR="0" simplePos="0" relativeHeight="6" behindDoc="0" locked="0" layoutInCell="1" allowOverlap="1" wp14:anchorId="3441DC1A" wp14:editId="5DA59554">
            <wp:simplePos x="0" y="0"/>
            <wp:positionH relativeFrom="page">
              <wp:posOffset>914400</wp:posOffset>
            </wp:positionH>
            <wp:positionV relativeFrom="paragraph">
              <wp:posOffset>116454</wp:posOffset>
            </wp:positionV>
            <wp:extent cx="6159955" cy="628345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6159955" cy="6283452"/>
                    </a:xfrm>
                    <a:prstGeom prst="rect">
                      <a:avLst/>
                    </a:prstGeom>
                  </pic:spPr>
                </pic:pic>
              </a:graphicData>
            </a:graphic>
          </wp:anchor>
        </w:drawing>
      </w:r>
    </w:p>
    <w:p w14:paraId="68A4DB59" w14:textId="77777777" w:rsidR="00286E79" w:rsidRDefault="00286E79">
      <w:pPr>
        <w:rPr>
          <w:sz w:val="11"/>
        </w:rPr>
        <w:sectPr w:rsidR="00286E79">
          <w:pgSz w:w="12240" w:h="15840"/>
          <w:pgMar w:top="1440" w:right="940" w:bottom="280" w:left="940" w:header="720" w:footer="720" w:gutter="0"/>
          <w:cols w:space="720"/>
        </w:sectPr>
      </w:pPr>
    </w:p>
    <w:p w14:paraId="177FDB1F" w14:textId="77777777" w:rsidR="00286E79" w:rsidRDefault="005723B7">
      <w:pPr>
        <w:pStyle w:val="BodyText"/>
        <w:ind w:left="471" w:firstLine="0"/>
        <w:rPr>
          <w:sz w:val="20"/>
        </w:rPr>
      </w:pPr>
      <w:r>
        <w:rPr>
          <w:sz w:val="20"/>
        </w:rPr>
      </w:r>
      <w:r>
        <w:rPr>
          <w:sz w:val="20"/>
        </w:rPr>
        <w:pict w14:anchorId="2E3CBC3A">
          <v:group id="_x0000_s1026" style="width:470.9pt;height:43.95pt;mso-position-horizontal-relative:char;mso-position-vertical-relative:line" coordsize="9418,879">
            <v:rect id="_x0000_s1031" style="position:absolute;width:9418;height:440" fillcolor="#0078c9" stroked="f"/>
            <v:rect id="_x0000_s1030" style="position:absolute;top:439;width:9418;height:440" fillcolor="#0078c9" stroked="f"/>
            <v:shape id="_x0000_s1029" type="#_x0000_t202" style="position:absolute;left:28;top:512;width:940;height:360" filled="f" stroked="f">
              <v:textbox inset="0,0,0,0">
                <w:txbxContent>
                  <w:p w14:paraId="304BCAB8" w14:textId="77777777" w:rsidR="00286E79" w:rsidRDefault="005723B7">
                    <w:pPr>
                      <w:spacing w:line="360" w:lineRule="exact"/>
                      <w:rPr>
                        <w:b/>
                        <w:sz w:val="36"/>
                      </w:rPr>
                    </w:pPr>
                    <w:bookmarkStart w:id="25" w:name="6_UID0-000-006_–_TSDS_UID_Missing_Enroll"/>
                    <w:bookmarkEnd w:id="25"/>
                    <w:r>
                      <w:rPr>
                        <w:b/>
                        <w:color w:val="FFFFFF"/>
                        <w:spacing w:val="-18"/>
                        <w:sz w:val="36"/>
                      </w:rPr>
                      <w:t>Report</w:t>
                    </w:r>
                  </w:p>
                </w:txbxContent>
              </v:textbox>
            </v:shape>
            <v:shape id="_x0000_s1028" type="#_x0000_t202" style="position:absolute;left:748;top:73;width:8292;height:360" filled="f" stroked="f">
              <v:textbox inset="0,0,0,0">
                <w:txbxContent>
                  <w:p w14:paraId="0CF2533A" w14:textId="77777777" w:rsidR="00286E79" w:rsidRDefault="005723B7">
                    <w:pPr>
                      <w:spacing w:line="360" w:lineRule="exact"/>
                      <w:rPr>
                        <w:b/>
                        <w:sz w:val="36"/>
                      </w:rPr>
                    </w:pPr>
                    <w:r>
                      <w:rPr>
                        <w:b/>
                        <w:color w:val="FFFFFF"/>
                        <w:spacing w:val="-19"/>
                        <w:sz w:val="36"/>
                      </w:rPr>
                      <w:t>UID0-000-006</w:t>
                    </w:r>
                    <w:r>
                      <w:rPr>
                        <w:b/>
                        <w:color w:val="FFFFFF"/>
                        <w:spacing w:val="-39"/>
                        <w:sz w:val="36"/>
                      </w:rPr>
                      <w:t xml:space="preserve"> </w:t>
                    </w:r>
                    <w:r>
                      <w:rPr>
                        <w:b/>
                        <w:color w:val="FFFFFF"/>
                        <w:sz w:val="36"/>
                      </w:rPr>
                      <w:t>–</w:t>
                    </w:r>
                    <w:r>
                      <w:rPr>
                        <w:b/>
                        <w:color w:val="FFFFFF"/>
                        <w:spacing w:val="-37"/>
                        <w:sz w:val="36"/>
                      </w:rPr>
                      <w:t xml:space="preserve"> </w:t>
                    </w:r>
                    <w:r>
                      <w:rPr>
                        <w:b/>
                        <w:color w:val="FFFFFF"/>
                        <w:spacing w:val="-16"/>
                        <w:sz w:val="36"/>
                      </w:rPr>
                      <w:t>TSDS</w:t>
                    </w:r>
                    <w:r>
                      <w:rPr>
                        <w:b/>
                        <w:color w:val="FFFFFF"/>
                        <w:spacing w:val="-38"/>
                        <w:sz w:val="36"/>
                      </w:rPr>
                      <w:t xml:space="preserve"> </w:t>
                    </w:r>
                    <w:r>
                      <w:rPr>
                        <w:b/>
                        <w:color w:val="FFFFFF"/>
                        <w:spacing w:val="-14"/>
                        <w:sz w:val="36"/>
                      </w:rPr>
                      <w:t>UID</w:t>
                    </w:r>
                    <w:r>
                      <w:rPr>
                        <w:b/>
                        <w:color w:val="FFFFFF"/>
                        <w:spacing w:val="-38"/>
                        <w:sz w:val="36"/>
                      </w:rPr>
                      <w:t xml:space="preserve"> </w:t>
                    </w:r>
                    <w:r>
                      <w:rPr>
                        <w:b/>
                        <w:color w:val="FFFFFF"/>
                        <w:spacing w:val="-18"/>
                        <w:sz w:val="36"/>
                      </w:rPr>
                      <w:t>Missing</w:t>
                    </w:r>
                    <w:r>
                      <w:rPr>
                        <w:b/>
                        <w:color w:val="FFFFFF"/>
                        <w:spacing w:val="-36"/>
                        <w:sz w:val="36"/>
                      </w:rPr>
                      <w:t xml:space="preserve"> </w:t>
                    </w:r>
                    <w:r>
                      <w:rPr>
                        <w:b/>
                        <w:color w:val="FFFFFF"/>
                        <w:spacing w:val="-20"/>
                        <w:sz w:val="36"/>
                      </w:rPr>
                      <w:t>Enrollment</w:t>
                    </w:r>
                    <w:r>
                      <w:rPr>
                        <w:b/>
                        <w:color w:val="FFFFFF"/>
                        <w:spacing w:val="-38"/>
                        <w:sz w:val="36"/>
                      </w:rPr>
                      <w:t xml:space="preserve"> </w:t>
                    </w:r>
                    <w:r>
                      <w:rPr>
                        <w:b/>
                        <w:color w:val="FFFFFF"/>
                        <w:spacing w:val="-20"/>
                        <w:sz w:val="36"/>
                      </w:rPr>
                      <w:t>Event</w:t>
                    </w:r>
                    <w:r>
                      <w:rPr>
                        <w:b/>
                        <w:color w:val="FFFFFF"/>
                        <w:spacing w:val="-39"/>
                        <w:sz w:val="36"/>
                      </w:rPr>
                      <w:t xml:space="preserve"> </w:t>
                    </w:r>
                    <w:r>
                      <w:rPr>
                        <w:b/>
                        <w:color w:val="FFFFFF"/>
                        <w:spacing w:val="-19"/>
                        <w:sz w:val="36"/>
                      </w:rPr>
                      <w:t>Submission</w:t>
                    </w:r>
                  </w:p>
                </w:txbxContent>
              </v:textbox>
            </v:shape>
            <v:shape id="_x0000_s1027" type="#_x0000_t202" style="position:absolute;left:28;top:73;width:203;height:360" filled="f" stroked="f">
              <v:textbox inset="0,0,0,0">
                <w:txbxContent>
                  <w:p w14:paraId="1CD370D6" w14:textId="77777777" w:rsidR="00286E79" w:rsidRDefault="005723B7">
                    <w:pPr>
                      <w:spacing w:line="360" w:lineRule="exact"/>
                      <w:rPr>
                        <w:b/>
                        <w:sz w:val="36"/>
                      </w:rPr>
                    </w:pPr>
                    <w:r>
                      <w:rPr>
                        <w:b/>
                        <w:color w:val="FFFFFF"/>
                        <w:sz w:val="36"/>
                      </w:rPr>
                      <w:t>6</w:t>
                    </w:r>
                  </w:p>
                </w:txbxContent>
              </v:textbox>
            </v:shape>
            <w10:anchorlock/>
          </v:group>
        </w:pict>
      </w:r>
    </w:p>
    <w:p w14:paraId="1F05FC6C" w14:textId="77777777" w:rsidR="00286E79" w:rsidRDefault="005723B7">
      <w:pPr>
        <w:pStyle w:val="BodyText"/>
        <w:spacing w:before="87"/>
        <w:ind w:left="500" w:right="366" w:firstLine="0"/>
      </w:pPr>
      <w:r>
        <w:t xml:space="preserve">This is a </w:t>
      </w:r>
      <w:proofErr w:type="gramStart"/>
      <w:r>
        <w:t>school-year</w:t>
      </w:r>
      <w:proofErr w:type="gramEnd"/>
      <w:r>
        <w:t xml:space="preserve"> based report, generated by a TEA or ESC user, that lists all active LEAs that have not submitted ET event data during a specified date range and their last successful submission date. A batch file is a Unique ID Enrollment Tracking fi</w:t>
      </w:r>
      <w:r>
        <w:t>le uploaded into the UID system for the purpose of recording enrollment/withdrawal events.</w:t>
      </w:r>
    </w:p>
    <w:p w14:paraId="43B16BA3" w14:textId="77777777" w:rsidR="00286E79" w:rsidRDefault="00286E79">
      <w:pPr>
        <w:pStyle w:val="BodyText"/>
        <w:spacing w:before="3"/>
        <w:ind w:left="0" w:firstLine="0"/>
      </w:pPr>
    </w:p>
    <w:p w14:paraId="087B3318" w14:textId="77777777" w:rsidR="00286E79" w:rsidRDefault="005723B7">
      <w:pPr>
        <w:pStyle w:val="Heading1"/>
        <w:numPr>
          <w:ilvl w:val="1"/>
          <w:numId w:val="1"/>
        </w:numPr>
        <w:tabs>
          <w:tab w:val="left" w:pos="1076"/>
        </w:tabs>
      </w:pPr>
      <w:bookmarkStart w:id="26" w:name="6.1_Report_Inclusion"/>
      <w:bookmarkEnd w:id="26"/>
      <w:r>
        <w:rPr>
          <w:color w:val="73CD9D"/>
          <w:spacing w:val="-9"/>
        </w:rPr>
        <w:t>Report</w:t>
      </w:r>
      <w:r>
        <w:rPr>
          <w:color w:val="73CD9D"/>
          <w:spacing w:val="-19"/>
        </w:rPr>
        <w:t xml:space="preserve"> </w:t>
      </w:r>
      <w:r>
        <w:rPr>
          <w:color w:val="73CD9D"/>
          <w:spacing w:val="-10"/>
        </w:rPr>
        <w:t>Inclusion</w:t>
      </w:r>
    </w:p>
    <w:p w14:paraId="7963E240" w14:textId="77777777" w:rsidR="00286E79" w:rsidRDefault="005723B7">
      <w:pPr>
        <w:pStyle w:val="BodyText"/>
        <w:spacing w:before="118" w:line="268" w:lineRule="exact"/>
        <w:ind w:left="500" w:firstLine="0"/>
      </w:pPr>
      <w:r>
        <w:t>To be included in this report the LEA must:</w:t>
      </w:r>
    </w:p>
    <w:p w14:paraId="07EBBCD8" w14:textId="77777777" w:rsidR="00286E79" w:rsidRDefault="005723B7">
      <w:pPr>
        <w:pStyle w:val="ListParagraph"/>
        <w:numPr>
          <w:ilvl w:val="2"/>
          <w:numId w:val="1"/>
        </w:numPr>
        <w:tabs>
          <w:tab w:val="left" w:pos="1219"/>
          <w:tab w:val="left" w:pos="1221"/>
        </w:tabs>
        <w:spacing w:line="279" w:lineRule="exact"/>
        <w:ind w:hanging="362"/>
      </w:pPr>
      <w:r>
        <w:t>Have an active status in</w:t>
      </w:r>
      <w:r>
        <w:rPr>
          <w:spacing w:val="-5"/>
        </w:rPr>
        <w:t xml:space="preserve"> </w:t>
      </w:r>
      <w:r>
        <w:t>Org</w:t>
      </w:r>
    </w:p>
    <w:p w14:paraId="79B86D3A" w14:textId="77777777" w:rsidR="00286E79" w:rsidRDefault="005723B7">
      <w:pPr>
        <w:pStyle w:val="ListParagraph"/>
        <w:numPr>
          <w:ilvl w:val="2"/>
          <w:numId w:val="1"/>
        </w:numPr>
        <w:tabs>
          <w:tab w:val="left" w:pos="1220"/>
          <w:tab w:val="left" w:pos="1221"/>
        </w:tabs>
        <w:spacing w:before="1"/>
      </w:pPr>
      <w:r>
        <w:t>Be within the ESC’s PEIMS</w:t>
      </w:r>
      <w:r>
        <w:rPr>
          <w:spacing w:val="-5"/>
        </w:rPr>
        <w:t xml:space="preserve"> </w:t>
      </w:r>
      <w:r>
        <w:t>region</w:t>
      </w:r>
    </w:p>
    <w:p w14:paraId="33434434" w14:textId="77777777" w:rsidR="00286E79" w:rsidRDefault="005723B7">
      <w:pPr>
        <w:pStyle w:val="ListParagraph"/>
        <w:numPr>
          <w:ilvl w:val="2"/>
          <w:numId w:val="1"/>
        </w:numPr>
        <w:tabs>
          <w:tab w:val="left" w:pos="1220"/>
          <w:tab w:val="left" w:pos="1221"/>
        </w:tabs>
        <w:spacing w:before="1"/>
        <w:ind w:right="506"/>
      </w:pPr>
      <w:r>
        <w:t xml:space="preserve">Have not completed a successful ET event </w:t>
      </w:r>
      <w:r>
        <w:t>file submission (reached a downloadable state) during a specified date</w:t>
      </w:r>
      <w:r>
        <w:rPr>
          <w:spacing w:val="-1"/>
        </w:rPr>
        <w:t xml:space="preserve"> </w:t>
      </w:r>
      <w:r>
        <w:t>range</w:t>
      </w:r>
    </w:p>
    <w:p w14:paraId="369C5BBA" w14:textId="77777777" w:rsidR="00286E79" w:rsidRDefault="00286E79">
      <w:pPr>
        <w:pStyle w:val="BodyText"/>
        <w:spacing w:before="1"/>
        <w:ind w:left="0" w:firstLine="0"/>
      </w:pPr>
    </w:p>
    <w:p w14:paraId="2777CA6F" w14:textId="77777777" w:rsidR="00286E79" w:rsidRDefault="005723B7">
      <w:pPr>
        <w:pStyle w:val="Heading1"/>
        <w:numPr>
          <w:ilvl w:val="1"/>
          <w:numId w:val="1"/>
        </w:numPr>
        <w:tabs>
          <w:tab w:val="left" w:pos="1076"/>
        </w:tabs>
      </w:pPr>
      <w:bookmarkStart w:id="27" w:name="6.2_Content"/>
      <w:bookmarkEnd w:id="27"/>
      <w:r>
        <w:rPr>
          <w:color w:val="73CD9D"/>
          <w:spacing w:val="-9"/>
        </w:rPr>
        <w:t>Content</w:t>
      </w:r>
    </w:p>
    <w:p w14:paraId="399DD253" w14:textId="77777777" w:rsidR="00286E79" w:rsidRDefault="005723B7">
      <w:pPr>
        <w:pStyle w:val="BodyText"/>
        <w:spacing w:before="119"/>
        <w:ind w:left="500" w:firstLine="0"/>
      </w:pPr>
      <w:r>
        <w:t>This report will show:</w:t>
      </w:r>
    </w:p>
    <w:p w14:paraId="769A975C" w14:textId="77777777" w:rsidR="00286E79" w:rsidRDefault="005723B7">
      <w:pPr>
        <w:pStyle w:val="ListParagraph"/>
        <w:numPr>
          <w:ilvl w:val="2"/>
          <w:numId w:val="1"/>
        </w:numPr>
        <w:tabs>
          <w:tab w:val="left" w:pos="1220"/>
          <w:tab w:val="left" w:pos="1221"/>
        </w:tabs>
        <w:spacing w:before="1"/>
        <w:ind w:right="707" w:hanging="360"/>
      </w:pPr>
      <w:r>
        <w:t>LEA ID – County-District identification number followed by the name of the LEA identified with the</w:t>
      </w:r>
      <w:r>
        <w:rPr>
          <w:spacing w:val="1"/>
        </w:rPr>
        <w:t xml:space="preserve"> </w:t>
      </w:r>
      <w:r>
        <w:t>event.</w:t>
      </w:r>
    </w:p>
    <w:p w14:paraId="23ADA321" w14:textId="77777777" w:rsidR="00286E79" w:rsidRDefault="005723B7">
      <w:pPr>
        <w:pStyle w:val="ListParagraph"/>
        <w:numPr>
          <w:ilvl w:val="2"/>
          <w:numId w:val="1"/>
        </w:numPr>
        <w:tabs>
          <w:tab w:val="left" w:pos="1219"/>
          <w:tab w:val="left" w:pos="1221"/>
        </w:tabs>
        <w:spacing w:line="279" w:lineRule="exact"/>
        <w:ind w:hanging="362"/>
      </w:pPr>
      <w:r>
        <w:t>LEA Name – Name of the LEA identified with the ET</w:t>
      </w:r>
      <w:r>
        <w:rPr>
          <w:spacing w:val="-8"/>
        </w:rPr>
        <w:t xml:space="preserve"> </w:t>
      </w:r>
      <w:r>
        <w:t>event.</w:t>
      </w:r>
    </w:p>
    <w:p w14:paraId="5757E275" w14:textId="77777777" w:rsidR="00286E79" w:rsidRDefault="005723B7">
      <w:pPr>
        <w:pStyle w:val="ListParagraph"/>
        <w:numPr>
          <w:ilvl w:val="2"/>
          <w:numId w:val="1"/>
        </w:numPr>
        <w:tabs>
          <w:tab w:val="left" w:pos="1219"/>
          <w:tab w:val="left" w:pos="1221"/>
        </w:tabs>
        <w:ind w:hanging="362"/>
      </w:pPr>
      <w:r>
        <w:t>Last Successful Submission – Date that the LEA last successfully submitted ET event</w:t>
      </w:r>
      <w:r>
        <w:rPr>
          <w:spacing w:val="-14"/>
        </w:rPr>
        <w:t xml:space="preserve"> </w:t>
      </w:r>
      <w:r>
        <w:t>data.</w:t>
      </w:r>
    </w:p>
    <w:p w14:paraId="6197888E" w14:textId="77777777" w:rsidR="00286E79" w:rsidRDefault="005723B7">
      <w:pPr>
        <w:pStyle w:val="ListParagraph"/>
        <w:numPr>
          <w:ilvl w:val="2"/>
          <w:numId w:val="1"/>
        </w:numPr>
        <w:tabs>
          <w:tab w:val="left" w:pos="1219"/>
          <w:tab w:val="left" w:pos="1221"/>
        </w:tabs>
        <w:spacing w:before="1"/>
        <w:ind w:hanging="362"/>
      </w:pPr>
      <w:proofErr w:type="gramStart"/>
      <w:r>
        <w:t>Use</w:t>
      </w:r>
      <w:r>
        <w:t>r Name</w:t>
      </w:r>
      <w:proofErr w:type="gramEnd"/>
      <w:r>
        <w:t xml:space="preserve"> – Name of the person that last submitted ET event</w:t>
      </w:r>
      <w:r>
        <w:rPr>
          <w:spacing w:val="-14"/>
        </w:rPr>
        <w:t xml:space="preserve"> </w:t>
      </w:r>
      <w:r>
        <w:t>data.</w:t>
      </w:r>
    </w:p>
    <w:p w14:paraId="0D5E9890" w14:textId="77777777" w:rsidR="00286E79" w:rsidRDefault="005723B7">
      <w:pPr>
        <w:pStyle w:val="ListParagraph"/>
        <w:numPr>
          <w:ilvl w:val="2"/>
          <w:numId w:val="1"/>
        </w:numPr>
        <w:tabs>
          <w:tab w:val="left" w:pos="1219"/>
          <w:tab w:val="left" w:pos="1221"/>
        </w:tabs>
        <w:spacing w:line="279" w:lineRule="exact"/>
        <w:ind w:hanging="362"/>
      </w:pPr>
      <w:r>
        <w:t>Report Date</w:t>
      </w:r>
      <w:r>
        <w:rPr>
          <w:spacing w:val="-5"/>
        </w:rPr>
        <w:t xml:space="preserve"> </w:t>
      </w:r>
      <w:r>
        <w:t>Range</w:t>
      </w:r>
    </w:p>
    <w:p w14:paraId="010F9226" w14:textId="77777777" w:rsidR="00286E79" w:rsidRDefault="005723B7">
      <w:pPr>
        <w:pStyle w:val="ListParagraph"/>
        <w:numPr>
          <w:ilvl w:val="2"/>
          <w:numId w:val="1"/>
        </w:numPr>
        <w:tabs>
          <w:tab w:val="left" w:pos="1219"/>
          <w:tab w:val="left" w:pos="1221"/>
        </w:tabs>
        <w:spacing w:line="279" w:lineRule="exact"/>
        <w:ind w:hanging="362"/>
      </w:pPr>
      <w:r>
        <w:t>Total LEAs in Region – Total LEAs within the selected</w:t>
      </w:r>
      <w:r>
        <w:rPr>
          <w:spacing w:val="-16"/>
        </w:rPr>
        <w:t xml:space="preserve"> </w:t>
      </w:r>
      <w:r>
        <w:t>ESC</w:t>
      </w:r>
    </w:p>
    <w:p w14:paraId="4D667A5F" w14:textId="77777777" w:rsidR="00286E79" w:rsidRDefault="005723B7">
      <w:pPr>
        <w:pStyle w:val="ListParagraph"/>
        <w:numPr>
          <w:ilvl w:val="2"/>
          <w:numId w:val="1"/>
        </w:numPr>
        <w:tabs>
          <w:tab w:val="left" w:pos="1219"/>
          <w:tab w:val="left" w:pos="1221"/>
        </w:tabs>
        <w:spacing w:before="1"/>
        <w:ind w:hanging="362"/>
      </w:pPr>
      <w:r>
        <w:t>Total LEAs – Total LEAs listed on the</w:t>
      </w:r>
      <w:r>
        <w:rPr>
          <w:spacing w:val="-11"/>
        </w:rPr>
        <w:t xml:space="preserve"> </w:t>
      </w:r>
      <w:r>
        <w:t>report</w:t>
      </w:r>
    </w:p>
    <w:p w14:paraId="6F715BB0" w14:textId="77777777" w:rsidR="00286E79" w:rsidRDefault="00286E79">
      <w:pPr>
        <w:pStyle w:val="BodyText"/>
        <w:spacing w:before="1"/>
        <w:ind w:left="0" w:firstLine="0"/>
      </w:pPr>
    </w:p>
    <w:p w14:paraId="6AD757AF" w14:textId="77777777" w:rsidR="00286E79" w:rsidRDefault="005723B7">
      <w:pPr>
        <w:pStyle w:val="Heading1"/>
        <w:numPr>
          <w:ilvl w:val="1"/>
          <w:numId w:val="1"/>
        </w:numPr>
        <w:tabs>
          <w:tab w:val="left" w:pos="1076"/>
        </w:tabs>
      </w:pPr>
      <w:bookmarkStart w:id="28" w:name="6.3_Parameters"/>
      <w:bookmarkEnd w:id="28"/>
      <w:r>
        <w:rPr>
          <w:color w:val="73CD9D"/>
          <w:spacing w:val="-10"/>
        </w:rPr>
        <w:t>Parameters</w:t>
      </w:r>
    </w:p>
    <w:p w14:paraId="624BD261" w14:textId="77777777" w:rsidR="00286E79" w:rsidRDefault="005723B7">
      <w:pPr>
        <w:pStyle w:val="BodyText"/>
        <w:spacing w:before="119"/>
        <w:ind w:left="500" w:firstLine="0"/>
      </w:pPr>
      <w:r>
        <w:t>Report users may run the report with different parameters to</w:t>
      </w:r>
      <w:r>
        <w:t xml:space="preserve"> generate the desired results.</w:t>
      </w:r>
    </w:p>
    <w:p w14:paraId="11D2AC2E" w14:textId="77777777" w:rsidR="00286E79" w:rsidRDefault="005723B7">
      <w:pPr>
        <w:pStyle w:val="ListParagraph"/>
        <w:numPr>
          <w:ilvl w:val="2"/>
          <w:numId w:val="1"/>
        </w:numPr>
        <w:tabs>
          <w:tab w:val="left" w:pos="1219"/>
          <w:tab w:val="left" w:pos="1221"/>
        </w:tabs>
        <w:ind w:hanging="362"/>
      </w:pPr>
      <w:r>
        <w:t>ESC-user can run a report that displays all LEAs within their ESC that meet the report</w:t>
      </w:r>
      <w:r>
        <w:rPr>
          <w:spacing w:val="-20"/>
        </w:rPr>
        <w:t xml:space="preserve"> </w:t>
      </w:r>
      <w:r>
        <w:t>criteria</w:t>
      </w:r>
    </w:p>
    <w:p w14:paraId="5A242B7D" w14:textId="77777777" w:rsidR="00286E79" w:rsidRDefault="005723B7">
      <w:pPr>
        <w:pStyle w:val="ListParagraph"/>
        <w:numPr>
          <w:ilvl w:val="2"/>
          <w:numId w:val="1"/>
        </w:numPr>
        <w:tabs>
          <w:tab w:val="left" w:pos="1219"/>
          <w:tab w:val="left" w:pos="1220"/>
        </w:tabs>
        <w:spacing w:before="1"/>
        <w:ind w:left="1219" w:right="805" w:hanging="360"/>
      </w:pPr>
      <w:r>
        <w:t>ESC- and TEA-users must designate a start and an end date (End date may not be before start date)</w:t>
      </w:r>
    </w:p>
    <w:p w14:paraId="38A53EE4" w14:textId="578CB508" w:rsidR="00286E79" w:rsidRDefault="005723B7">
      <w:pPr>
        <w:pStyle w:val="ListParagraph"/>
        <w:numPr>
          <w:ilvl w:val="2"/>
          <w:numId w:val="1"/>
        </w:numPr>
        <w:tabs>
          <w:tab w:val="left" w:pos="1219"/>
          <w:tab w:val="left" w:pos="1220"/>
        </w:tabs>
        <w:spacing w:line="279" w:lineRule="exact"/>
        <w:ind w:left="1219"/>
      </w:pPr>
      <w:r>
        <w:t xml:space="preserve">TEA-users must choose one, multiple or all ESCs </w:t>
      </w:r>
      <w:r>
        <w:t>to</w:t>
      </w:r>
      <w:r>
        <w:rPr>
          <w:spacing w:val="-11"/>
        </w:rPr>
        <w:t xml:space="preserve"> </w:t>
      </w:r>
      <w:r>
        <w:t>display</w:t>
      </w:r>
    </w:p>
    <w:p w14:paraId="31A22D7B" w14:textId="77777777" w:rsidR="00286E79" w:rsidRDefault="00286E79">
      <w:pPr>
        <w:spacing w:line="279" w:lineRule="exact"/>
      </w:pPr>
    </w:p>
    <w:p w14:paraId="5C69B524" w14:textId="77777777" w:rsidR="005723B7" w:rsidRPr="005723B7" w:rsidRDefault="005723B7" w:rsidP="005723B7"/>
    <w:p w14:paraId="4CA17527" w14:textId="77777777" w:rsidR="005723B7" w:rsidRPr="005723B7" w:rsidRDefault="005723B7" w:rsidP="005723B7"/>
    <w:p w14:paraId="60444714" w14:textId="77777777" w:rsidR="005723B7" w:rsidRPr="005723B7" w:rsidRDefault="005723B7" w:rsidP="005723B7"/>
    <w:p w14:paraId="4345B801" w14:textId="77777777" w:rsidR="005723B7" w:rsidRPr="005723B7" w:rsidRDefault="005723B7" w:rsidP="005723B7"/>
    <w:p w14:paraId="6E634012" w14:textId="77777777" w:rsidR="005723B7" w:rsidRPr="005723B7" w:rsidRDefault="005723B7" w:rsidP="005723B7"/>
    <w:p w14:paraId="73DE3291" w14:textId="77777777" w:rsidR="005723B7" w:rsidRPr="005723B7" w:rsidRDefault="005723B7" w:rsidP="005723B7"/>
    <w:p w14:paraId="6FA7EA6A" w14:textId="77777777" w:rsidR="005723B7" w:rsidRPr="005723B7" w:rsidRDefault="005723B7" w:rsidP="005723B7"/>
    <w:p w14:paraId="764991C1" w14:textId="77777777" w:rsidR="005723B7" w:rsidRPr="005723B7" w:rsidRDefault="005723B7" w:rsidP="005723B7"/>
    <w:p w14:paraId="123C9DF7" w14:textId="77777777" w:rsidR="005723B7" w:rsidRPr="005723B7" w:rsidRDefault="005723B7" w:rsidP="005723B7"/>
    <w:p w14:paraId="12A8F91A" w14:textId="1345340C" w:rsidR="005723B7" w:rsidRDefault="005723B7" w:rsidP="005723B7">
      <w:pPr>
        <w:tabs>
          <w:tab w:val="left" w:pos="8957"/>
        </w:tabs>
      </w:pPr>
      <w:r>
        <w:tab/>
      </w:r>
    </w:p>
    <w:p w14:paraId="366A7A8F" w14:textId="7769072D" w:rsidR="005723B7" w:rsidRPr="005723B7" w:rsidRDefault="005723B7" w:rsidP="005723B7">
      <w:pPr>
        <w:tabs>
          <w:tab w:val="left" w:pos="8957"/>
        </w:tabs>
        <w:sectPr w:rsidR="005723B7" w:rsidRPr="005723B7">
          <w:pgSz w:w="12240" w:h="15840"/>
          <w:pgMar w:top="1440" w:right="940" w:bottom="280" w:left="940" w:header="720" w:footer="720" w:gutter="0"/>
          <w:cols w:space="720"/>
        </w:sectPr>
      </w:pPr>
      <w:r>
        <w:tab/>
      </w:r>
    </w:p>
    <w:p w14:paraId="2DEC8F99" w14:textId="77777777" w:rsidR="00286E79" w:rsidRDefault="005723B7">
      <w:pPr>
        <w:pStyle w:val="Heading1"/>
        <w:numPr>
          <w:ilvl w:val="1"/>
          <w:numId w:val="1"/>
        </w:numPr>
        <w:tabs>
          <w:tab w:val="left" w:pos="1076"/>
        </w:tabs>
      </w:pPr>
      <w:bookmarkStart w:id="29" w:name="6.4_Mock-up"/>
      <w:bookmarkEnd w:id="29"/>
      <w:r>
        <w:rPr>
          <w:color w:val="73CD9D"/>
          <w:spacing w:val="-11"/>
        </w:rPr>
        <w:lastRenderedPageBreak/>
        <w:t>Mock-up</w:t>
      </w:r>
    </w:p>
    <w:p w14:paraId="674DBDA4" w14:textId="77777777" w:rsidR="00286E79" w:rsidRDefault="005723B7">
      <w:pPr>
        <w:pStyle w:val="BodyText"/>
        <w:spacing w:before="119"/>
        <w:ind w:left="500" w:firstLine="0"/>
      </w:pPr>
      <w:r>
        <w:t>State-level</w:t>
      </w:r>
    </w:p>
    <w:p w14:paraId="2C712D59" w14:textId="77777777" w:rsidR="00286E79" w:rsidRDefault="005723B7">
      <w:pPr>
        <w:pStyle w:val="BodyText"/>
        <w:spacing w:before="10"/>
        <w:ind w:left="0" w:firstLine="0"/>
        <w:rPr>
          <w:sz w:val="11"/>
        </w:rPr>
      </w:pPr>
      <w:r>
        <w:rPr>
          <w:noProof/>
        </w:rPr>
        <w:drawing>
          <wp:anchor distT="0" distB="0" distL="0" distR="0" simplePos="0" relativeHeight="11" behindDoc="0" locked="0" layoutInCell="1" allowOverlap="1" wp14:anchorId="6B0DD09D" wp14:editId="0C09052F">
            <wp:simplePos x="0" y="0"/>
            <wp:positionH relativeFrom="page">
              <wp:posOffset>914400</wp:posOffset>
            </wp:positionH>
            <wp:positionV relativeFrom="paragraph">
              <wp:posOffset>116441</wp:posOffset>
            </wp:positionV>
            <wp:extent cx="6147221" cy="646652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6147221" cy="6466522"/>
                    </a:xfrm>
                    <a:prstGeom prst="rect">
                      <a:avLst/>
                    </a:prstGeom>
                  </pic:spPr>
                </pic:pic>
              </a:graphicData>
            </a:graphic>
          </wp:anchor>
        </w:drawing>
      </w:r>
    </w:p>
    <w:sectPr w:rsidR="00286E79">
      <w:pgSz w:w="12240" w:h="15840"/>
      <w:pgMar w:top="144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548"/>
    <w:multiLevelType w:val="hybridMultilevel"/>
    <w:tmpl w:val="393C443C"/>
    <w:lvl w:ilvl="0" w:tplc="24E27EDE">
      <w:start w:val="5"/>
      <w:numFmt w:val="decimal"/>
      <w:lvlText w:val="%1"/>
      <w:lvlJc w:val="left"/>
      <w:pPr>
        <w:ind w:left="716" w:hanging="576"/>
        <w:jc w:val="left"/>
      </w:pPr>
      <w:rPr>
        <w:rFonts w:hint="default"/>
        <w:lang w:val="en-US" w:eastAsia="en-US" w:bidi="en-US"/>
      </w:rPr>
    </w:lvl>
    <w:lvl w:ilvl="1" w:tplc="740ED282">
      <w:start w:val="1"/>
      <w:numFmt w:val="decimal"/>
      <w:lvlText w:val="%1.%2"/>
      <w:lvlJc w:val="left"/>
      <w:pPr>
        <w:ind w:left="716" w:hanging="576"/>
        <w:jc w:val="right"/>
      </w:pPr>
      <w:rPr>
        <w:rFonts w:ascii="Calibri" w:eastAsia="Calibri" w:hAnsi="Calibri" w:cs="Calibri" w:hint="default"/>
        <w:b/>
        <w:bCs/>
        <w:color w:val="73CD9D"/>
        <w:spacing w:val="-29"/>
        <w:w w:val="100"/>
        <w:sz w:val="36"/>
        <w:szCs w:val="36"/>
        <w:lang w:val="en-US" w:eastAsia="en-US" w:bidi="en-US"/>
      </w:rPr>
    </w:lvl>
    <w:lvl w:ilvl="2" w:tplc="80385454">
      <w:numFmt w:val="bullet"/>
      <w:lvlText w:val=""/>
      <w:lvlJc w:val="left"/>
      <w:pPr>
        <w:ind w:left="860" w:hanging="361"/>
      </w:pPr>
      <w:rPr>
        <w:rFonts w:ascii="Symbol" w:eastAsia="Symbol" w:hAnsi="Symbol" w:cs="Symbol" w:hint="default"/>
        <w:w w:val="100"/>
        <w:sz w:val="22"/>
        <w:szCs w:val="22"/>
        <w:lang w:val="en-US" w:eastAsia="en-US" w:bidi="en-US"/>
      </w:rPr>
    </w:lvl>
    <w:lvl w:ilvl="3" w:tplc="8A904568">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4" w:tplc="F24042EE">
      <w:numFmt w:val="bullet"/>
      <w:lvlText w:val="•"/>
      <w:lvlJc w:val="left"/>
      <w:pPr>
        <w:ind w:left="3775" w:hanging="361"/>
      </w:pPr>
      <w:rPr>
        <w:rFonts w:hint="default"/>
        <w:lang w:val="en-US" w:eastAsia="en-US" w:bidi="en-US"/>
      </w:rPr>
    </w:lvl>
    <w:lvl w:ilvl="5" w:tplc="27566AFC">
      <w:numFmt w:val="bullet"/>
      <w:lvlText w:val="•"/>
      <w:lvlJc w:val="left"/>
      <w:pPr>
        <w:ind w:left="4872" w:hanging="361"/>
      </w:pPr>
      <w:rPr>
        <w:rFonts w:hint="default"/>
        <w:lang w:val="en-US" w:eastAsia="en-US" w:bidi="en-US"/>
      </w:rPr>
    </w:lvl>
    <w:lvl w:ilvl="6" w:tplc="D2EAF124">
      <w:numFmt w:val="bullet"/>
      <w:lvlText w:val="•"/>
      <w:lvlJc w:val="left"/>
      <w:pPr>
        <w:ind w:left="5970" w:hanging="361"/>
      </w:pPr>
      <w:rPr>
        <w:rFonts w:hint="default"/>
        <w:lang w:val="en-US" w:eastAsia="en-US" w:bidi="en-US"/>
      </w:rPr>
    </w:lvl>
    <w:lvl w:ilvl="7" w:tplc="A1C2178A">
      <w:numFmt w:val="bullet"/>
      <w:lvlText w:val="•"/>
      <w:lvlJc w:val="left"/>
      <w:pPr>
        <w:ind w:left="7067" w:hanging="361"/>
      </w:pPr>
      <w:rPr>
        <w:rFonts w:hint="default"/>
        <w:lang w:val="en-US" w:eastAsia="en-US" w:bidi="en-US"/>
      </w:rPr>
    </w:lvl>
    <w:lvl w:ilvl="8" w:tplc="921A788A">
      <w:numFmt w:val="bullet"/>
      <w:lvlText w:val="•"/>
      <w:lvlJc w:val="left"/>
      <w:pPr>
        <w:ind w:left="8165" w:hanging="361"/>
      </w:pPr>
      <w:rPr>
        <w:rFonts w:hint="default"/>
        <w:lang w:val="en-US" w:eastAsia="en-US" w:bidi="en-US"/>
      </w:rPr>
    </w:lvl>
  </w:abstractNum>
  <w:abstractNum w:abstractNumId="1" w15:restartNumberingAfterBreak="0">
    <w:nsid w:val="2C487A13"/>
    <w:multiLevelType w:val="hybridMultilevel"/>
    <w:tmpl w:val="D6D43EB2"/>
    <w:lvl w:ilvl="0" w:tplc="8A66DDA6">
      <w:start w:val="3"/>
      <w:numFmt w:val="decimal"/>
      <w:lvlText w:val="%1"/>
      <w:lvlJc w:val="left"/>
      <w:pPr>
        <w:ind w:left="1076" w:hanging="576"/>
        <w:jc w:val="left"/>
      </w:pPr>
      <w:rPr>
        <w:rFonts w:hint="default"/>
        <w:lang w:val="en-US" w:eastAsia="en-US" w:bidi="en-US"/>
      </w:rPr>
    </w:lvl>
    <w:lvl w:ilvl="1" w:tplc="C65E8A06">
      <w:start w:val="1"/>
      <w:numFmt w:val="decimal"/>
      <w:lvlText w:val="%1.%2"/>
      <w:lvlJc w:val="left"/>
      <w:pPr>
        <w:ind w:left="1076" w:hanging="576"/>
        <w:jc w:val="left"/>
      </w:pPr>
      <w:rPr>
        <w:rFonts w:ascii="Calibri" w:eastAsia="Calibri" w:hAnsi="Calibri" w:cs="Calibri" w:hint="default"/>
        <w:b/>
        <w:bCs/>
        <w:color w:val="73CD9D"/>
        <w:spacing w:val="-29"/>
        <w:w w:val="100"/>
        <w:sz w:val="36"/>
        <w:szCs w:val="36"/>
        <w:lang w:val="en-US" w:eastAsia="en-US" w:bidi="en-US"/>
      </w:rPr>
    </w:lvl>
    <w:lvl w:ilvl="2" w:tplc="988491B6">
      <w:numFmt w:val="bullet"/>
      <w:lvlText w:val=""/>
      <w:lvlJc w:val="left"/>
      <w:pPr>
        <w:ind w:left="1220" w:hanging="361"/>
      </w:pPr>
      <w:rPr>
        <w:rFonts w:ascii="Symbol" w:eastAsia="Symbol" w:hAnsi="Symbol" w:cs="Symbol" w:hint="default"/>
        <w:w w:val="100"/>
        <w:sz w:val="22"/>
        <w:szCs w:val="22"/>
        <w:lang w:val="en-US" w:eastAsia="en-US" w:bidi="en-US"/>
      </w:rPr>
    </w:lvl>
    <w:lvl w:ilvl="3" w:tplc="5D64268E">
      <w:numFmt w:val="bullet"/>
      <w:lvlText w:val="o"/>
      <w:lvlJc w:val="left"/>
      <w:pPr>
        <w:ind w:left="1940" w:hanging="361"/>
      </w:pPr>
      <w:rPr>
        <w:rFonts w:ascii="Courier New" w:eastAsia="Courier New" w:hAnsi="Courier New" w:cs="Courier New" w:hint="default"/>
        <w:w w:val="100"/>
        <w:sz w:val="22"/>
        <w:szCs w:val="22"/>
        <w:lang w:val="en-US" w:eastAsia="en-US" w:bidi="en-US"/>
      </w:rPr>
    </w:lvl>
    <w:lvl w:ilvl="4" w:tplc="777C7046">
      <w:numFmt w:val="bullet"/>
      <w:lvlText w:val="•"/>
      <w:lvlJc w:val="left"/>
      <w:pPr>
        <w:ind w:left="4045" w:hanging="361"/>
      </w:pPr>
      <w:rPr>
        <w:rFonts w:hint="default"/>
        <w:lang w:val="en-US" w:eastAsia="en-US" w:bidi="en-US"/>
      </w:rPr>
    </w:lvl>
    <w:lvl w:ilvl="5" w:tplc="BD5642A0">
      <w:numFmt w:val="bullet"/>
      <w:lvlText w:val="•"/>
      <w:lvlJc w:val="left"/>
      <w:pPr>
        <w:ind w:left="5097" w:hanging="361"/>
      </w:pPr>
      <w:rPr>
        <w:rFonts w:hint="default"/>
        <w:lang w:val="en-US" w:eastAsia="en-US" w:bidi="en-US"/>
      </w:rPr>
    </w:lvl>
    <w:lvl w:ilvl="6" w:tplc="79B20FEC">
      <w:numFmt w:val="bullet"/>
      <w:lvlText w:val="•"/>
      <w:lvlJc w:val="left"/>
      <w:pPr>
        <w:ind w:left="6150" w:hanging="361"/>
      </w:pPr>
      <w:rPr>
        <w:rFonts w:hint="default"/>
        <w:lang w:val="en-US" w:eastAsia="en-US" w:bidi="en-US"/>
      </w:rPr>
    </w:lvl>
    <w:lvl w:ilvl="7" w:tplc="4BE4F4B2">
      <w:numFmt w:val="bullet"/>
      <w:lvlText w:val="•"/>
      <w:lvlJc w:val="left"/>
      <w:pPr>
        <w:ind w:left="7202" w:hanging="361"/>
      </w:pPr>
      <w:rPr>
        <w:rFonts w:hint="default"/>
        <w:lang w:val="en-US" w:eastAsia="en-US" w:bidi="en-US"/>
      </w:rPr>
    </w:lvl>
    <w:lvl w:ilvl="8" w:tplc="0DA857E8">
      <w:numFmt w:val="bullet"/>
      <w:lvlText w:val="•"/>
      <w:lvlJc w:val="left"/>
      <w:pPr>
        <w:ind w:left="8255" w:hanging="361"/>
      </w:pPr>
      <w:rPr>
        <w:rFonts w:hint="default"/>
        <w:lang w:val="en-US" w:eastAsia="en-US" w:bidi="en-US"/>
      </w:rPr>
    </w:lvl>
  </w:abstractNum>
  <w:abstractNum w:abstractNumId="2" w15:restartNumberingAfterBreak="0">
    <w:nsid w:val="2E7A2B40"/>
    <w:multiLevelType w:val="hybridMultilevel"/>
    <w:tmpl w:val="CA6E5DCE"/>
    <w:lvl w:ilvl="0" w:tplc="30C69B42">
      <w:start w:val="1"/>
      <w:numFmt w:val="decimal"/>
      <w:lvlText w:val="%1"/>
      <w:lvlJc w:val="left"/>
      <w:pPr>
        <w:ind w:left="1076" w:hanging="576"/>
        <w:jc w:val="left"/>
      </w:pPr>
      <w:rPr>
        <w:rFonts w:hint="default"/>
        <w:lang w:val="en-US" w:eastAsia="en-US" w:bidi="en-US"/>
      </w:rPr>
    </w:lvl>
    <w:lvl w:ilvl="1" w:tplc="C7FCAC1C">
      <w:start w:val="1"/>
      <w:numFmt w:val="decimal"/>
      <w:lvlText w:val="%1.%2"/>
      <w:lvlJc w:val="left"/>
      <w:pPr>
        <w:ind w:left="1076" w:hanging="576"/>
        <w:jc w:val="left"/>
      </w:pPr>
      <w:rPr>
        <w:rFonts w:ascii="Calibri" w:eastAsia="Calibri" w:hAnsi="Calibri" w:cs="Calibri" w:hint="default"/>
        <w:b/>
        <w:bCs/>
        <w:color w:val="73CD9D"/>
        <w:spacing w:val="-29"/>
        <w:w w:val="100"/>
        <w:sz w:val="36"/>
        <w:szCs w:val="36"/>
        <w:lang w:val="en-US" w:eastAsia="en-US" w:bidi="en-US"/>
      </w:rPr>
    </w:lvl>
    <w:lvl w:ilvl="2" w:tplc="626AEF88">
      <w:numFmt w:val="bullet"/>
      <w:lvlText w:val=""/>
      <w:lvlJc w:val="left"/>
      <w:pPr>
        <w:ind w:left="1220" w:hanging="361"/>
      </w:pPr>
      <w:rPr>
        <w:rFonts w:ascii="Symbol" w:eastAsia="Symbol" w:hAnsi="Symbol" w:cs="Symbol" w:hint="default"/>
        <w:w w:val="100"/>
        <w:sz w:val="22"/>
        <w:szCs w:val="22"/>
        <w:lang w:val="en-US" w:eastAsia="en-US" w:bidi="en-US"/>
      </w:rPr>
    </w:lvl>
    <w:lvl w:ilvl="3" w:tplc="F64673E6">
      <w:numFmt w:val="bullet"/>
      <w:lvlText w:val="o"/>
      <w:lvlJc w:val="left"/>
      <w:pPr>
        <w:ind w:left="1940" w:hanging="361"/>
      </w:pPr>
      <w:rPr>
        <w:rFonts w:ascii="Courier New" w:eastAsia="Courier New" w:hAnsi="Courier New" w:cs="Courier New" w:hint="default"/>
        <w:w w:val="100"/>
        <w:sz w:val="22"/>
        <w:szCs w:val="22"/>
        <w:lang w:val="en-US" w:eastAsia="en-US" w:bidi="en-US"/>
      </w:rPr>
    </w:lvl>
    <w:lvl w:ilvl="4" w:tplc="A23A2746">
      <w:numFmt w:val="bullet"/>
      <w:lvlText w:val=""/>
      <w:lvlJc w:val="left"/>
      <w:pPr>
        <w:ind w:left="2660" w:hanging="361"/>
      </w:pPr>
      <w:rPr>
        <w:rFonts w:ascii="Wingdings" w:eastAsia="Wingdings" w:hAnsi="Wingdings" w:cs="Wingdings" w:hint="default"/>
        <w:w w:val="100"/>
        <w:sz w:val="22"/>
        <w:szCs w:val="22"/>
        <w:lang w:val="en-US" w:eastAsia="en-US" w:bidi="en-US"/>
      </w:rPr>
    </w:lvl>
    <w:lvl w:ilvl="5" w:tplc="1E9CCA86">
      <w:numFmt w:val="bullet"/>
      <w:lvlText w:val="•"/>
      <w:lvlJc w:val="left"/>
      <w:pPr>
        <w:ind w:left="4860" w:hanging="361"/>
      </w:pPr>
      <w:rPr>
        <w:rFonts w:hint="default"/>
        <w:lang w:val="en-US" w:eastAsia="en-US" w:bidi="en-US"/>
      </w:rPr>
    </w:lvl>
    <w:lvl w:ilvl="6" w:tplc="0CB03CD6">
      <w:numFmt w:val="bullet"/>
      <w:lvlText w:val="•"/>
      <w:lvlJc w:val="left"/>
      <w:pPr>
        <w:ind w:left="5960" w:hanging="361"/>
      </w:pPr>
      <w:rPr>
        <w:rFonts w:hint="default"/>
        <w:lang w:val="en-US" w:eastAsia="en-US" w:bidi="en-US"/>
      </w:rPr>
    </w:lvl>
    <w:lvl w:ilvl="7" w:tplc="2F9844D2">
      <w:numFmt w:val="bullet"/>
      <w:lvlText w:val="•"/>
      <w:lvlJc w:val="left"/>
      <w:pPr>
        <w:ind w:left="7060" w:hanging="361"/>
      </w:pPr>
      <w:rPr>
        <w:rFonts w:hint="default"/>
        <w:lang w:val="en-US" w:eastAsia="en-US" w:bidi="en-US"/>
      </w:rPr>
    </w:lvl>
    <w:lvl w:ilvl="8" w:tplc="BE2C1FA0">
      <w:numFmt w:val="bullet"/>
      <w:lvlText w:val="•"/>
      <w:lvlJc w:val="left"/>
      <w:pPr>
        <w:ind w:left="8160" w:hanging="361"/>
      </w:pPr>
      <w:rPr>
        <w:rFonts w:hint="default"/>
        <w:lang w:val="en-US" w:eastAsia="en-US" w:bidi="en-US"/>
      </w:rPr>
    </w:lvl>
  </w:abstractNum>
  <w:abstractNum w:abstractNumId="3" w15:restartNumberingAfterBreak="0">
    <w:nsid w:val="50DB23CB"/>
    <w:multiLevelType w:val="hybridMultilevel"/>
    <w:tmpl w:val="9864A46C"/>
    <w:lvl w:ilvl="0" w:tplc="52ACF000">
      <w:start w:val="4"/>
      <w:numFmt w:val="decimal"/>
      <w:lvlText w:val="%1"/>
      <w:lvlJc w:val="left"/>
      <w:pPr>
        <w:ind w:left="1076" w:hanging="576"/>
        <w:jc w:val="left"/>
      </w:pPr>
      <w:rPr>
        <w:rFonts w:hint="default"/>
        <w:lang w:val="en-US" w:eastAsia="en-US" w:bidi="en-US"/>
      </w:rPr>
    </w:lvl>
    <w:lvl w:ilvl="1" w:tplc="DCFC40BC">
      <w:start w:val="1"/>
      <w:numFmt w:val="decimal"/>
      <w:lvlText w:val="%1.%2"/>
      <w:lvlJc w:val="left"/>
      <w:pPr>
        <w:ind w:left="1076" w:hanging="576"/>
        <w:jc w:val="left"/>
      </w:pPr>
      <w:rPr>
        <w:rFonts w:ascii="Calibri" w:eastAsia="Calibri" w:hAnsi="Calibri" w:cs="Calibri" w:hint="default"/>
        <w:b/>
        <w:bCs/>
        <w:color w:val="73CD9D"/>
        <w:spacing w:val="-29"/>
        <w:w w:val="100"/>
        <w:sz w:val="36"/>
        <w:szCs w:val="36"/>
        <w:lang w:val="en-US" w:eastAsia="en-US" w:bidi="en-US"/>
      </w:rPr>
    </w:lvl>
    <w:lvl w:ilvl="2" w:tplc="C64E1B7A">
      <w:numFmt w:val="bullet"/>
      <w:lvlText w:val=""/>
      <w:lvlJc w:val="left"/>
      <w:pPr>
        <w:ind w:left="1219" w:hanging="361"/>
      </w:pPr>
      <w:rPr>
        <w:rFonts w:ascii="Symbol" w:eastAsia="Symbol" w:hAnsi="Symbol" w:cs="Symbol" w:hint="default"/>
        <w:w w:val="100"/>
        <w:sz w:val="22"/>
        <w:szCs w:val="22"/>
        <w:lang w:val="en-US" w:eastAsia="en-US" w:bidi="en-US"/>
      </w:rPr>
    </w:lvl>
    <w:lvl w:ilvl="3" w:tplc="67860FF0">
      <w:numFmt w:val="bullet"/>
      <w:lvlText w:val="o"/>
      <w:lvlJc w:val="left"/>
      <w:pPr>
        <w:ind w:left="1940" w:hanging="361"/>
      </w:pPr>
      <w:rPr>
        <w:rFonts w:ascii="Courier New" w:eastAsia="Courier New" w:hAnsi="Courier New" w:cs="Courier New" w:hint="default"/>
        <w:w w:val="100"/>
        <w:sz w:val="22"/>
        <w:szCs w:val="22"/>
        <w:lang w:val="en-US" w:eastAsia="en-US" w:bidi="en-US"/>
      </w:rPr>
    </w:lvl>
    <w:lvl w:ilvl="4" w:tplc="DC7402B4">
      <w:numFmt w:val="bullet"/>
      <w:lvlText w:val=""/>
      <w:lvlJc w:val="left"/>
      <w:pPr>
        <w:ind w:left="2659" w:hanging="361"/>
      </w:pPr>
      <w:rPr>
        <w:rFonts w:ascii="Wingdings" w:eastAsia="Wingdings" w:hAnsi="Wingdings" w:cs="Wingdings" w:hint="default"/>
        <w:w w:val="100"/>
        <w:sz w:val="22"/>
        <w:szCs w:val="22"/>
        <w:lang w:val="en-US" w:eastAsia="en-US" w:bidi="en-US"/>
      </w:rPr>
    </w:lvl>
    <w:lvl w:ilvl="5" w:tplc="0680B142">
      <w:numFmt w:val="bullet"/>
      <w:lvlText w:val="•"/>
      <w:lvlJc w:val="left"/>
      <w:pPr>
        <w:ind w:left="4860" w:hanging="361"/>
      </w:pPr>
      <w:rPr>
        <w:rFonts w:hint="default"/>
        <w:lang w:val="en-US" w:eastAsia="en-US" w:bidi="en-US"/>
      </w:rPr>
    </w:lvl>
    <w:lvl w:ilvl="6" w:tplc="CB005368">
      <w:numFmt w:val="bullet"/>
      <w:lvlText w:val="•"/>
      <w:lvlJc w:val="left"/>
      <w:pPr>
        <w:ind w:left="5960" w:hanging="361"/>
      </w:pPr>
      <w:rPr>
        <w:rFonts w:hint="default"/>
        <w:lang w:val="en-US" w:eastAsia="en-US" w:bidi="en-US"/>
      </w:rPr>
    </w:lvl>
    <w:lvl w:ilvl="7" w:tplc="3E6052C4">
      <w:numFmt w:val="bullet"/>
      <w:lvlText w:val="•"/>
      <w:lvlJc w:val="left"/>
      <w:pPr>
        <w:ind w:left="7060" w:hanging="361"/>
      </w:pPr>
      <w:rPr>
        <w:rFonts w:hint="default"/>
        <w:lang w:val="en-US" w:eastAsia="en-US" w:bidi="en-US"/>
      </w:rPr>
    </w:lvl>
    <w:lvl w:ilvl="8" w:tplc="AE5212E6">
      <w:numFmt w:val="bullet"/>
      <w:lvlText w:val="•"/>
      <w:lvlJc w:val="left"/>
      <w:pPr>
        <w:ind w:left="8160" w:hanging="361"/>
      </w:pPr>
      <w:rPr>
        <w:rFonts w:hint="default"/>
        <w:lang w:val="en-US" w:eastAsia="en-US" w:bidi="en-US"/>
      </w:rPr>
    </w:lvl>
  </w:abstractNum>
  <w:abstractNum w:abstractNumId="4" w15:restartNumberingAfterBreak="0">
    <w:nsid w:val="6EAA4A80"/>
    <w:multiLevelType w:val="hybridMultilevel"/>
    <w:tmpl w:val="AA96DC90"/>
    <w:lvl w:ilvl="0" w:tplc="3C2233B6">
      <w:start w:val="6"/>
      <w:numFmt w:val="decimal"/>
      <w:lvlText w:val="%1"/>
      <w:lvlJc w:val="left"/>
      <w:pPr>
        <w:ind w:left="1076" w:hanging="576"/>
        <w:jc w:val="left"/>
      </w:pPr>
      <w:rPr>
        <w:rFonts w:hint="default"/>
        <w:lang w:val="en-US" w:eastAsia="en-US" w:bidi="en-US"/>
      </w:rPr>
    </w:lvl>
    <w:lvl w:ilvl="1" w:tplc="5C221808">
      <w:start w:val="1"/>
      <w:numFmt w:val="decimal"/>
      <w:lvlText w:val="%1.%2"/>
      <w:lvlJc w:val="left"/>
      <w:pPr>
        <w:ind w:left="1076" w:hanging="576"/>
        <w:jc w:val="left"/>
      </w:pPr>
      <w:rPr>
        <w:rFonts w:ascii="Calibri" w:eastAsia="Calibri" w:hAnsi="Calibri" w:cs="Calibri" w:hint="default"/>
        <w:b/>
        <w:bCs/>
        <w:color w:val="73CD9D"/>
        <w:spacing w:val="-29"/>
        <w:w w:val="100"/>
        <w:sz w:val="36"/>
        <w:szCs w:val="36"/>
        <w:lang w:val="en-US" w:eastAsia="en-US" w:bidi="en-US"/>
      </w:rPr>
    </w:lvl>
    <w:lvl w:ilvl="2" w:tplc="3A540A72">
      <w:numFmt w:val="bullet"/>
      <w:lvlText w:val=""/>
      <w:lvlJc w:val="left"/>
      <w:pPr>
        <w:ind w:left="1220" w:hanging="361"/>
      </w:pPr>
      <w:rPr>
        <w:rFonts w:ascii="Symbol" w:eastAsia="Symbol" w:hAnsi="Symbol" w:cs="Symbol" w:hint="default"/>
        <w:w w:val="100"/>
        <w:sz w:val="22"/>
        <w:szCs w:val="22"/>
        <w:lang w:val="en-US" w:eastAsia="en-US" w:bidi="en-US"/>
      </w:rPr>
    </w:lvl>
    <w:lvl w:ilvl="3" w:tplc="2AF8D3CC">
      <w:numFmt w:val="bullet"/>
      <w:lvlText w:val="•"/>
      <w:lvlJc w:val="left"/>
      <w:pPr>
        <w:ind w:left="3251" w:hanging="361"/>
      </w:pPr>
      <w:rPr>
        <w:rFonts w:hint="default"/>
        <w:lang w:val="en-US" w:eastAsia="en-US" w:bidi="en-US"/>
      </w:rPr>
    </w:lvl>
    <w:lvl w:ilvl="4" w:tplc="F112DCFE">
      <w:numFmt w:val="bullet"/>
      <w:lvlText w:val="•"/>
      <w:lvlJc w:val="left"/>
      <w:pPr>
        <w:ind w:left="4266" w:hanging="361"/>
      </w:pPr>
      <w:rPr>
        <w:rFonts w:hint="default"/>
        <w:lang w:val="en-US" w:eastAsia="en-US" w:bidi="en-US"/>
      </w:rPr>
    </w:lvl>
    <w:lvl w:ilvl="5" w:tplc="9F36482A">
      <w:numFmt w:val="bullet"/>
      <w:lvlText w:val="•"/>
      <w:lvlJc w:val="left"/>
      <w:pPr>
        <w:ind w:left="5282" w:hanging="361"/>
      </w:pPr>
      <w:rPr>
        <w:rFonts w:hint="default"/>
        <w:lang w:val="en-US" w:eastAsia="en-US" w:bidi="en-US"/>
      </w:rPr>
    </w:lvl>
    <w:lvl w:ilvl="6" w:tplc="E4D0B336">
      <w:numFmt w:val="bullet"/>
      <w:lvlText w:val="•"/>
      <w:lvlJc w:val="left"/>
      <w:pPr>
        <w:ind w:left="6297" w:hanging="361"/>
      </w:pPr>
      <w:rPr>
        <w:rFonts w:hint="default"/>
        <w:lang w:val="en-US" w:eastAsia="en-US" w:bidi="en-US"/>
      </w:rPr>
    </w:lvl>
    <w:lvl w:ilvl="7" w:tplc="BB74D85A">
      <w:numFmt w:val="bullet"/>
      <w:lvlText w:val="•"/>
      <w:lvlJc w:val="left"/>
      <w:pPr>
        <w:ind w:left="7313" w:hanging="361"/>
      </w:pPr>
      <w:rPr>
        <w:rFonts w:hint="default"/>
        <w:lang w:val="en-US" w:eastAsia="en-US" w:bidi="en-US"/>
      </w:rPr>
    </w:lvl>
    <w:lvl w:ilvl="8" w:tplc="73A88F0A">
      <w:numFmt w:val="bullet"/>
      <w:lvlText w:val="•"/>
      <w:lvlJc w:val="left"/>
      <w:pPr>
        <w:ind w:left="8328" w:hanging="361"/>
      </w:pPr>
      <w:rPr>
        <w:rFonts w:hint="default"/>
        <w:lang w:val="en-US" w:eastAsia="en-US" w:bidi="en-US"/>
      </w:rPr>
    </w:lvl>
  </w:abstractNum>
  <w:abstractNum w:abstractNumId="5" w15:restartNumberingAfterBreak="0">
    <w:nsid w:val="75311E73"/>
    <w:multiLevelType w:val="hybridMultilevel"/>
    <w:tmpl w:val="9F6A515A"/>
    <w:lvl w:ilvl="0" w:tplc="448659C8">
      <w:start w:val="2"/>
      <w:numFmt w:val="decimal"/>
      <w:lvlText w:val="%1"/>
      <w:lvlJc w:val="left"/>
      <w:pPr>
        <w:ind w:left="1076" w:hanging="576"/>
        <w:jc w:val="left"/>
      </w:pPr>
      <w:rPr>
        <w:rFonts w:hint="default"/>
        <w:lang w:val="en-US" w:eastAsia="en-US" w:bidi="en-US"/>
      </w:rPr>
    </w:lvl>
    <w:lvl w:ilvl="1" w:tplc="B6849EAA">
      <w:start w:val="1"/>
      <w:numFmt w:val="decimal"/>
      <w:lvlText w:val="%1.%2"/>
      <w:lvlJc w:val="left"/>
      <w:pPr>
        <w:ind w:left="1076" w:hanging="576"/>
        <w:jc w:val="left"/>
      </w:pPr>
      <w:rPr>
        <w:rFonts w:ascii="Calibri" w:eastAsia="Calibri" w:hAnsi="Calibri" w:cs="Calibri" w:hint="default"/>
        <w:b/>
        <w:bCs/>
        <w:color w:val="73CD9D"/>
        <w:spacing w:val="-29"/>
        <w:w w:val="100"/>
        <w:sz w:val="36"/>
        <w:szCs w:val="36"/>
        <w:lang w:val="en-US" w:eastAsia="en-US" w:bidi="en-US"/>
      </w:rPr>
    </w:lvl>
    <w:lvl w:ilvl="2" w:tplc="466E5630">
      <w:numFmt w:val="bullet"/>
      <w:lvlText w:val=""/>
      <w:lvlJc w:val="left"/>
      <w:pPr>
        <w:ind w:left="1220" w:hanging="361"/>
      </w:pPr>
      <w:rPr>
        <w:rFonts w:ascii="Symbol" w:eastAsia="Symbol" w:hAnsi="Symbol" w:cs="Symbol" w:hint="default"/>
        <w:w w:val="100"/>
        <w:sz w:val="22"/>
        <w:szCs w:val="22"/>
        <w:lang w:val="en-US" w:eastAsia="en-US" w:bidi="en-US"/>
      </w:rPr>
    </w:lvl>
    <w:lvl w:ilvl="3" w:tplc="C2DE5ECE">
      <w:numFmt w:val="bullet"/>
      <w:lvlText w:val="o"/>
      <w:lvlJc w:val="left"/>
      <w:pPr>
        <w:ind w:left="1940" w:hanging="361"/>
      </w:pPr>
      <w:rPr>
        <w:rFonts w:ascii="Courier New" w:eastAsia="Courier New" w:hAnsi="Courier New" w:cs="Courier New" w:hint="default"/>
        <w:w w:val="100"/>
        <w:sz w:val="22"/>
        <w:szCs w:val="22"/>
        <w:lang w:val="en-US" w:eastAsia="en-US" w:bidi="en-US"/>
      </w:rPr>
    </w:lvl>
    <w:lvl w:ilvl="4" w:tplc="8E9A3D96">
      <w:numFmt w:val="bullet"/>
      <w:lvlText w:val="•"/>
      <w:lvlJc w:val="left"/>
      <w:pPr>
        <w:ind w:left="4045" w:hanging="361"/>
      </w:pPr>
      <w:rPr>
        <w:rFonts w:hint="default"/>
        <w:lang w:val="en-US" w:eastAsia="en-US" w:bidi="en-US"/>
      </w:rPr>
    </w:lvl>
    <w:lvl w:ilvl="5" w:tplc="18DE5700">
      <w:numFmt w:val="bullet"/>
      <w:lvlText w:val="•"/>
      <w:lvlJc w:val="left"/>
      <w:pPr>
        <w:ind w:left="5097" w:hanging="361"/>
      </w:pPr>
      <w:rPr>
        <w:rFonts w:hint="default"/>
        <w:lang w:val="en-US" w:eastAsia="en-US" w:bidi="en-US"/>
      </w:rPr>
    </w:lvl>
    <w:lvl w:ilvl="6" w:tplc="07AC927A">
      <w:numFmt w:val="bullet"/>
      <w:lvlText w:val="•"/>
      <w:lvlJc w:val="left"/>
      <w:pPr>
        <w:ind w:left="6150" w:hanging="361"/>
      </w:pPr>
      <w:rPr>
        <w:rFonts w:hint="default"/>
        <w:lang w:val="en-US" w:eastAsia="en-US" w:bidi="en-US"/>
      </w:rPr>
    </w:lvl>
    <w:lvl w:ilvl="7" w:tplc="C510936A">
      <w:numFmt w:val="bullet"/>
      <w:lvlText w:val="•"/>
      <w:lvlJc w:val="left"/>
      <w:pPr>
        <w:ind w:left="7202" w:hanging="361"/>
      </w:pPr>
      <w:rPr>
        <w:rFonts w:hint="default"/>
        <w:lang w:val="en-US" w:eastAsia="en-US" w:bidi="en-US"/>
      </w:rPr>
    </w:lvl>
    <w:lvl w:ilvl="8" w:tplc="E9945912">
      <w:numFmt w:val="bullet"/>
      <w:lvlText w:val="•"/>
      <w:lvlJc w:val="left"/>
      <w:pPr>
        <w:ind w:left="8255" w:hanging="361"/>
      </w:pPr>
      <w:rPr>
        <w:rFonts w:hint="default"/>
        <w:lang w:val="en-US" w:eastAsia="en-US" w:bidi="en-US"/>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86E79"/>
    <w:rsid w:val="00286E79"/>
    <w:rsid w:val="005723B7"/>
    <w:rsid w:val="005F5C41"/>
    <w:rsid w:val="00B9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6E51E65"/>
  <w15:docId w15:val="{67F7A0E8-36ED-4102-BFF5-0E90EEDD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6" w:hanging="576"/>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hanging="361"/>
    </w:pPr>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Eynde, Noelle</dc:creator>
  <cp:lastModifiedBy>Mary Morgan</cp:lastModifiedBy>
  <cp:revision>3</cp:revision>
  <dcterms:created xsi:type="dcterms:W3CDTF">2020-07-20T13:22:00Z</dcterms:created>
  <dcterms:modified xsi:type="dcterms:W3CDTF">2020-07-20T15:07:00Z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Acrobat PDFMaker 11 for Word</vt:lpwstr>
  </property>
  <property fmtid="{D5CDD505-2E9C-101B-9397-08002B2CF9AE}" pid="4" name="LastSaved">
    <vt:filetime>2020-07-20T00:00:00Z</vt:filetime>
  </property>
</Properties>
</file>